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73" w:rsidRDefault="00BF6E73" w:rsidP="00BF6E73">
      <w:pPr>
        <w:rPr>
          <w:rFonts w:hint="cs"/>
          <w:rtl/>
        </w:rPr>
      </w:pPr>
    </w:p>
    <w:p w:rsidR="002F33A4" w:rsidRDefault="002F33A4" w:rsidP="00BF6E73"/>
    <w:tbl>
      <w:tblPr>
        <w:tblStyle w:val="TableGrid"/>
        <w:bidiVisual/>
        <w:tblW w:w="0" w:type="auto"/>
        <w:tblInd w:w="-200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2646"/>
        <w:gridCol w:w="3827"/>
        <w:gridCol w:w="2802"/>
      </w:tblGrid>
      <w:tr w:rsidR="002D5C1C" w:rsidTr="008D21A0">
        <w:tc>
          <w:tcPr>
            <w:tcW w:w="2613" w:type="dxa"/>
          </w:tcPr>
          <w:p w:rsidR="002D5C1C" w:rsidRPr="008D21A0" w:rsidRDefault="008D21A0" w:rsidP="00BF6E73">
            <w:pPr>
              <w:rPr>
                <w:sz w:val="28"/>
                <w:szCs w:val="28"/>
                <w:rtl/>
              </w:rPr>
            </w:pPr>
            <w:r w:rsidRPr="008D21A0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24000" cy="1466850"/>
                  <wp:effectExtent l="19050" t="0" r="0" b="0"/>
                  <wp:docPr id="13" name="Picture 1" descr="C:\Users\AMR\Pictures\Pictures\Pictures\bissmillah\images[5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R\Pictures\Pictures\Pictures\bissmillah\images[5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D5C1C" w:rsidRDefault="002D5C1C" w:rsidP="008D21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السنة الدراسيــة 2008 ـ 2009</w:t>
            </w:r>
          </w:p>
          <w:p w:rsidR="002D5C1C" w:rsidRPr="008D21A0" w:rsidRDefault="002D5C1C" w:rsidP="008D21A0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8D21A0">
              <w:rPr>
                <w:rFonts w:ascii="Andalus" w:hAnsi="Andalus" w:cs="Andalus"/>
                <w:sz w:val="28"/>
                <w:szCs w:val="28"/>
                <w:rtl/>
              </w:rPr>
              <w:t>الفرض التأليفــي عــ2ــدد</w:t>
            </w:r>
          </w:p>
          <w:p w:rsidR="002D5C1C" w:rsidRPr="008D21A0" w:rsidRDefault="002D5C1C" w:rsidP="008D21A0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8D21A0">
              <w:rPr>
                <w:rFonts w:ascii="Andalus" w:hAnsi="Andalus" w:cs="Andalus"/>
                <w:sz w:val="28"/>
                <w:szCs w:val="28"/>
                <w:rtl/>
              </w:rPr>
              <w:t>التربيــة الاسلاميــة</w:t>
            </w:r>
          </w:p>
          <w:p w:rsidR="002D5C1C" w:rsidRDefault="002D5C1C" w:rsidP="008D21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 :     ـ 02 ـ 2009</w:t>
            </w:r>
          </w:p>
          <w:p w:rsidR="002D5C1C" w:rsidRDefault="002D5C1C" w:rsidP="008D21A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التوقيت: ساعـــة</w:t>
            </w:r>
          </w:p>
          <w:p w:rsidR="002D5C1C" w:rsidRPr="008D21A0" w:rsidRDefault="008D21A0" w:rsidP="008D21A0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8D21A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</w:t>
            </w:r>
            <w:r w:rsidRPr="008D21A0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لأستا</w:t>
            </w:r>
            <w:r w:rsidRPr="008D21A0">
              <w:rPr>
                <w:b/>
                <w:bCs/>
                <w:noProof/>
                <w:rtl/>
                <w:lang w:val="fr-FR" w:eastAsia="fr-FR" w:bidi="ar-TN"/>
              </w:rPr>
              <w:t>ذ</w:t>
            </w:r>
            <w:r w:rsidRPr="008D21A0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ة:</w:t>
            </w:r>
            <w:r w:rsidR="002D5C1C" w:rsidRPr="008D21A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امنــة بن عثمــان</w:t>
            </w:r>
          </w:p>
        </w:tc>
        <w:tc>
          <w:tcPr>
            <w:tcW w:w="2802" w:type="dxa"/>
          </w:tcPr>
          <w:p w:rsidR="002D5C1C" w:rsidRDefault="002D5C1C" w:rsidP="00BF6E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 :</w:t>
            </w:r>
          </w:p>
          <w:p w:rsidR="002D5C1C" w:rsidRDefault="002D5C1C" w:rsidP="00BF6E73">
            <w:pPr>
              <w:rPr>
                <w:sz w:val="28"/>
                <w:szCs w:val="28"/>
                <w:rtl/>
              </w:rPr>
            </w:pPr>
          </w:p>
          <w:p w:rsidR="002D5C1C" w:rsidRDefault="002D5C1C" w:rsidP="00BF6E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اللقب :</w:t>
            </w:r>
          </w:p>
          <w:p w:rsidR="002D5C1C" w:rsidRDefault="002D5C1C" w:rsidP="00BF6E73">
            <w:pPr>
              <w:rPr>
                <w:sz w:val="28"/>
                <w:szCs w:val="28"/>
                <w:rtl/>
              </w:rPr>
            </w:pPr>
          </w:p>
          <w:p w:rsidR="002D5C1C" w:rsidRDefault="002D5C1C" w:rsidP="00BF6E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 :</w:t>
            </w:r>
          </w:p>
          <w:p w:rsidR="008D21A0" w:rsidRDefault="008D21A0" w:rsidP="00BF6E73">
            <w:pPr>
              <w:rPr>
                <w:sz w:val="28"/>
                <w:szCs w:val="28"/>
                <w:rtl/>
              </w:rPr>
            </w:pPr>
          </w:p>
          <w:p w:rsidR="002D5C1C" w:rsidRDefault="002D5C1C" w:rsidP="00BF6E7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القسم : 9 أساسي 3</w:t>
            </w:r>
          </w:p>
        </w:tc>
      </w:tr>
    </w:tbl>
    <w:p w:rsidR="00111616" w:rsidRDefault="00111616">
      <w:pPr>
        <w:rPr>
          <w:sz w:val="28"/>
          <w:szCs w:val="28"/>
          <w:rtl/>
        </w:rPr>
      </w:pPr>
    </w:p>
    <w:p w:rsidR="00166794" w:rsidRDefault="009A65F4" w:rsidP="008D21A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اقتراب موعد الامتحانات اتفقت مع مجموعة من زملائك لمراجعة ا</w:t>
      </w:r>
      <w:r w:rsidR="00B65CEC">
        <w:rPr>
          <w:rFonts w:hint="cs"/>
          <w:sz w:val="28"/>
          <w:szCs w:val="28"/>
          <w:rtl/>
        </w:rPr>
        <w:t>لدروس جماعيا على أن يشكل كل فرد باقة من الأسئلة لطرحها على رفاقه وعند مراجعة مبحث الحج في مادة التربية الاسلامية توقفتم عند قول الله تعالى الوارد في سورة البقرة :</w:t>
      </w:r>
      <w:r w:rsidR="00131A80">
        <w:rPr>
          <w:rFonts w:hint="cs"/>
          <w:sz w:val="28"/>
          <w:szCs w:val="28"/>
          <w:rtl/>
        </w:rPr>
        <w:t xml:space="preserve"> "</w:t>
      </w:r>
      <w:r w:rsidR="00B65CEC">
        <w:rPr>
          <w:rFonts w:hint="cs"/>
          <w:sz w:val="28"/>
          <w:szCs w:val="28"/>
          <w:rtl/>
        </w:rPr>
        <w:t xml:space="preserve"> الحج أشهر معلومات فمن فرض فيهن الحج فلا رفث ولا فسوق ولا جدال </w:t>
      </w:r>
      <w:r w:rsidR="00131A80">
        <w:rPr>
          <w:rFonts w:hint="cs"/>
          <w:sz w:val="28"/>
          <w:szCs w:val="28"/>
          <w:rtl/>
        </w:rPr>
        <w:t>في الحج "</w:t>
      </w:r>
      <w:r w:rsidR="00CC29BD">
        <w:rPr>
          <w:rFonts w:hint="cs"/>
          <w:sz w:val="28"/>
          <w:szCs w:val="28"/>
          <w:rtl/>
        </w:rPr>
        <w:t xml:space="preserve"> وتسائل أحمد عن معنى</w:t>
      </w:r>
      <w:r w:rsidR="00257586">
        <w:rPr>
          <w:rFonts w:hint="cs"/>
          <w:sz w:val="28"/>
          <w:szCs w:val="28"/>
          <w:rtl/>
        </w:rPr>
        <w:t xml:space="preserve"> </w:t>
      </w:r>
      <w:r w:rsidR="00166794">
        <w:rPr>
          <w:rFonts w:hint="cs"/>
          <w:sz w:val="28"/>
          <w:szCs w:val="28"/>
          <w:rtl/>
        </w:rPr>
        <w:t>الاية فتكفلت زينب بالاجابة لتوضح مواقيت الحج</w:t>
      </w:r>
    </w:p>
    <w:p w:rsidR="00166794" w:rsidRDefault="00166794" w:rsidP="008D21A0">
      <w:pPr>
        <w:jc w:val="both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مبينة بأن الميقات الزماني يبدأ </w:t>
      </w:r>
      <w:r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   </w:t>
      </w:r>
    </w:p>
    <w:p w:rsidR="000E05A7" w:rsidRDefault="00166794" w:rsidP="008D21A0">
      <w:pPr>
        <w:jc w:val="both"/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>كما</w:t>
      </w:r>
      <w:r w:rsidR="000E05A7">
        <w:rPr>
          <w:rFonts w:hint="cs"/>
          <w:sz w:val="28"/>
          <w:szCs w:val="28"/>
          <w:rtl/>
        </w:rPr>
        <w:t xml:space="preserve"> أحضرت خريطة</w:t>
      </w:r>
      <w:r>
        <w:rPr>
          <w:rFonts w:hint="cs"/>
          <w:sz w:val="28"/>
          <w:szCs w:val="28"/>
          <w:rtl/>
        </w:rPr>
        <w:t xml:space="preserve"> تطرقت </w:t>
      </w:r>
      <w:r w:rsidR="000E05A7">
        <w:rPr>
          <w:rFonts w:hint="cs"/>
          <w:sz w:val="28"/>
          <w:szCs w:val="28"/>
          <w:rtl/>
        </w:rPr>
        <w:t xml:space="preserve">من خلالها </w:t>
      </w:r>
      <w:r>
        <w:rPr>
          <w:rFonts w:hint="cs"/>
          <w:sz w:val="28"/>
          <w:szCs w:val="28"/>
          <w:rtl/>
        </w:rPr>
        <w:t>الى المواقيت المكانية</w:t>
      </w:r>
      <w:r w:rsidR="009B3291">
        <w:rPr>
          <w:rFonts w:hint="cs"/>
          <w:sz w:val="28"/>
          <w:szCs w:val="28"/>
          <w:rtl/>
        </w:rPr>
        <w:t xml:space="preserve"> معرفة اياها ب  </w:t>
      </w:r>
      <w:r w:rsidR="009B3291">
        <w:rPr>
          <w:rFonts w:hint="cs"/>
          <w:sz w:val="16"/>
          <w:szCs w:val="16"/>
          <w:rtl/>
        </w:rPr>
        <w:t>.................................</w:t>
      </w:r>
      <w:r w:rsidR="000E05A7">
        <w:rPr>
          <w:rFonts w:hint="cs"/>
          <w:sz w:val="16"/>
          <w:szCs w:val="16"/>
          <w:rtl/>
        </w:rPr>
        <w:t xml:space="preserve">..   </w:t>
      </w:r>
    </w:p>
    <w:p w:rsidR="009B3291" w:rsidRDefault="000E05A7" w:rsidP="008D21A0">
      <w:pPr>
        <w:jc w:val="both"/>
        <w:rPr>
          <w:sz w:val="28"/>
          <w:szCs w:val="28"/>
          <w:rtl/>
        </w:rPr>
      </w:pPr>
      <w:r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  </w:t>
      </w:r>
    </w:p>
    <w:p w:rsidR="00B359C9" w:rsidRPr="000E05A7" w:rsidRDefault="000D4B00" w:rsidP="008D21A0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ثم طلبت منكم بيان </w:t>
      </w:r>
      <w:r w:rsidR="000E05A7">
        <w:rPr>
          <w:rFonts w:hint="cs"/>
          <w:sz w:val="28"/>
          <w:szCs w:val="28"/>
          <w:rtl/>
        </w:rPr>
        <w:t>مواقيت</w:t>
      </w:r>
      <w:r>
        <w:rPr>
          <w:rFonts w:hint="cs"/>
          <w:sz w:val="28"/>
          <w:szCs w:val="28"/>
          <w:rtl/>
        </w:rPr>
        <w:t xml:space="preserve"> الحجاج التونسيين</w:t>
      </w:r>
      <w:r w:rsidR="008D21A0">
        <w:rPr>
          <w:rFonts w:hint="cs"/>
          <w:sz w:val="28"/>
          <w:szCs w:val="28"/>
          <w:rtl/>
        </w:rPr>
        <w:t xml:space="preserve"> حسب الوضعيات الاتية</w:t>
      </w:r>
      <w:r w:rsidR="000E05A7"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4598"/>
        <w:gridCol w:w="4644"/>
      </w:tblGrid>
      <w:tr w:rsidR="00B359C9" w:rsidTr="0004321E">
        <w:tc>
          <w:tcPr>
            <w:tcW w:w="4598" w:type="dxa"/>
          </w:tcPr>
          <w:p w:rsidR="00B359C9" w:rsidRPr="0004321E" w:rsidRDefault="00B359C9" w:rsidP="008D21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321E">
              <w:rPr>
                <w:rFonts w:hint="cs"/>
                <w:b/>
                <w:bCs/>
                <w:sz w:val="28"/>
                <w:szCs w:val="28"/>
                <w:rtl/>
              </w:rPr>
              <w:t>الوضع</w:t>
            </w:r>
            <w:r w:rsidR="0004321E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04321E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04321E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</w:t>
            </w:r>
            <w:r w:rsidRPr="0004321E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4644" w:type="dxa"/>
          </w:tcPr>
          <w:p w:rsidR="00B359C9" w:rsidRPr="0004321E" w:rsidRDefault="00B359C9" w:rsidP="008D21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4321E">
              <w:rPr>
                <w:rFonts w:hint="cs"/>
                <w:b/>
                <w:bCs/>
                <w:sz w:val="28"/>
                <w:szCs w:val="28"/>
                <w:rtl/>
              </w:rPr>
              <w:t>الميقات</w:t>
            </w:r>
            <w:r w:rsidR="000D4B00" w:rsidRPr="0004321E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المكان</w:t>
            </w:r>
            <w:r w:rsidR="0004321E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</w:t>
            </w:r>
            <w:r w:rsidR="000D4B00" w:rsidRPr="0004321E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</w:p>
        </w:tc>
      </w:tr>
      <w:tr w:rsidR="00B359C9" w:rsidTr="0004321E">
        <w:tc>
          <w:tcPr>
            <w:tcW w:w="4598" w:type="dxa"/>
          </w:tcPr>
          <w:p w:rsidR="00B359C9" w:rsidRDefault="000D4B00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زيارة المدينة ثم التوجه الى مكة برا</w:t>
            </w:r>
          </w:p>
          <w:p w:rsidR="0004321E" w:rsidRDefault="0004321E" w:rsidP="000E05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B359C9" w:rsidRDefault="00B359C9" w:rsidP="000E05A7">
            <w:pPr>
              <w:rPr>
                <w:sz w:val="28"/>
                <w:szCs w:val="28"/>
                <w:rtl/>
              </w:rPr>
            </w:pPr>
          </w:p>
        </w:tc>
      </w:tr>
      <w:tr w:rsidR="00B359C9" w:rsidTr="0004321E">
        <w:tc>
          <w:tcPr>
            <w:tcW w:w="4598" w:type="dxa"/>
          </w:tcPr>
          <w:p w:rsidR="00B359C9" w:rsidRDefault="000D4B00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زيارة المدينة ثم التوجه الى مكة في رحلة جوية</w:t>
            </w:r>
          </w:p>
          <w:p w:rsidR="0004321E" w:rsidRDefault="0004321E" w:rsidP="000E05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B359C9" w:rsidRDefault="00B359C9" w:rsidP="000E05A7">
            <w:pPr>
              <w:rPr>
                <w:sz w:val="28"/>
                <w:szCs w:val="28"/>
                <w:rtl/>
              </w:rPr>
            </w:pPr>
          </w:p>
        </w:tc>
      </w:tr>
      <w:tr w:rsidR="00B359C9" w:rsidTr="0004321E">
        <w:tc>
          <w:tcPr>
            <w:tcW w:w="4598" w:type="dxa"/>
          </w:tcPr>
          <w:p w:rsidR="00B359C9" w:rsidRDefault="000D4B00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التوجه مباشرة من تونس الى مكة في رحلة جوية</w:t>
            </w:r>
          </w:p>
          <w:p w:rsidR="0004321E" w:rsidRDefault="0004321E" w:rsidP="000E05A7">
            <w:pPr>
              <w:rPr>
                <w:sz w:val="28"/>
                <w:szCs w:val="28"/>
                <w:rtl/>
              </w:rPr>
            </w:pPr>
          </w:p>
        </w:tc>
        <w:tc>
          <w:tcPr>
            <w:tcW w:w="4644" w:type="dxa"/>
          </w:tcPr>
          <w:p w:rsidR="00B359C9" w:rsidRDefault="00B359C9" w:rsidP="000E05A7">
            <w:pPr>
              <w:rPr>
                <w:sz w:val="28"/>
                <w:szCs w:val="28"/>
                <w:rtl/>
              </w:rPr>
            </w:pPr>
          </w:p>
        </w:tc>
      </w:tr>
    </w:tbl>
    <w:p w:rsidR="002F33A4" w:rsidRDefault="002F33A4" w:rsidP="000E05A7">
      <w:pPr>
        <w:rPr>
          <w:sz w:val="28"/>
          <w:szCs w:val="28"/>
          <w:rtl/>
        </w:rPr>
      </w:pPr>
    </w:p>
    <w:p w:rsidR="002F33A4" w:rsidRDefault="002F33A4" w:rsidP="000E05A7">
      <w:pPr>
        <w:rPr>
          <w:sz w:val="28"/>
          <w:szCs w:val="28"/>
          <w:rtl/>
        </w:rPr>
      </w:pPr>
    </w:p>
    <w:p w:rsidR="00E9756C" w:rsidRDefault="00E9756C" w:rsidP="000E05A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5F628E">
        <w:rPr>
          <w:rFonts w:hint="cs"/>
          <w:sz w:val="28"/>
          <w:szCs w:val="28"/>
          <w:rtl/>
        </w:rPr>
        <w:t>أحضر</w:t>
      </w:r>
      <w:r w:rsidR="00197935">
        <w:rPr>
          <w:rFonts w:hint="cs"/>
          <w:sz w:val="28"/>
          <w:szCs w:val="28"/>
          <w:rtl/>
        </w:rPr>
        <w:t xml:space="preserve"> أيمن</w:t>
      </w:r>
      <w:r w:rsidR="005F628E">
        <w:rPr>
          <w:rFonts w:hint="cs"/>
          <w:sz w:val="28"/>
          <w:szCs w:val="28"/>
          <w:rtl/>
        </w:rPr>
        <w:t xml:space="preserve"> الصور التالية وطلب منكم كتابة</w:t>
      </w:r>
      <w:r>
        <w:rPr>
          <w:rFonts w:hint="cs"/>
          <w:sz w:val="28"/>
          <w:szCs w:val="28"/>
          <w:rtl/>
        </w:rPr>
        <w:t xml:space="preserve"> الأعم</w:t>
      </w:r>
      <w:r w:rsidR="00197935">
        <w:rPr>
          <w:rFonts w:hint="cs"/>
          <w:sz w:val="28"/>
          <w:szCs w:val="28"/>
          <w:rtl/>
        </w:rPr>
        <w:t>ال التي يقوم بها الحاج حسبها</w:t>
      </w:r>
    </w:p>
    <w:tbl>
      <w:tblPr>
        <w:tblStyle w:val="TableGrid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/>
      </w:tblPr>
      <w:tblGrid>
        <w:gridCol w:w="2215"/>
        <w:gridCol w:w="2275"/>
        <w:gridCol w:w="2346"/>
        <w:gridCol w:w="2406"/>
      </w:tblGrid>
      <w:tr w:rsidR="005F628E" w:rsidTr="0004321E">
        <w:tc>
          <w:tcPr>
            <w:tcW w:w="2310" w:type="dxa"/>
          </w:tcPr>
          <w:p w:rsidR="005F628E" w:rsidRDefault="005F628E" w:rsidP="000E05A7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19200" cy="790575"/>
                  <wp:effectExtent l="19050" t="0" r="0" b="0"/>
                  <wp:docPr id="8" name="Picture 6" descr="C:\Users\AMR\Pictures\Pictures\Pictures\bissmillah\images[3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MR\Pictures\Pictures\Pictures\bissmillah\images[3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:rsidR="005F628E" w:rsidRDefault="005F628E" w:rsidP="000E05A7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66825" cy="847725"/>
                  <wp:effectExtent l="19050" t="0" r="9525" b="0"/>
                  <wp:docPr id="9" name="Picture 7" descr="C:\Users\AMR\Pictures\Pictures\Pictures\bissmillah\1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MR\Pictures\Pictures\Pictures\bissmillah\1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5F628E" w:rsidRDefault="005F628E" w:rsidP="000E05A7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23975" cy="847725"/>
                  <wp:effectExtent l="19050" t="0" r="9525" b="0"/>
                  <wp:docPr id="10" name="Picture 8" descr="C:\Users\AMR\Pictures\Pictures\Pictures\bissmillah\arafat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MR\Pictures\Pictures\Pictures\bissmillah\arafat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5F628E" w:rsidRDefault="005F628E" w:rsidP="000E05A7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71600" cy="847725"/>
                  <wp:effectExtent l="19050" t="0" r="0" b="0"/>
                  <wp:docPr id="11" name="Picture 9" descr="C:\Users\AMR\Pictures\Pictures\Pictures\bissmillah\sayii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MR\Pictures\Pictures\Pictures\bissmillah\sayii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28E" w:rsidTr="0004321E">
        <w:tc>
          <w:tcPr>
            <w:tcW w:w="2310" w:type="dxa"/>
          </w:tcPr>
          <w:p w:rsidR="005F628E" w:rsidRDefault="00197935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</w:t>
            </w:r>
          </w:p>
          <w:p w:rsidR="00197935" w:rsidRDefault="00197935" w:rsidP="000E05A7">
            <w:pPr>
              <w:rPr>
                <w:sz w:val="28"/>
                <w:szCs w:val="28"/>
                <w:rtl/>
              </w:rPr>
            </w:pPr>
          </w:p>
        </w:tc>
        <w:tc>
          <w:tcPr>
            <w:tcW w:w="2310" w:type="dxa"/>
          </w:tcPr>
          <w:p w:rsidR="005F628E" w:rsidRDefault="00197935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</w:t>
            </w:r>
          </w:p>
        </w:tc>
        <w:tc>
          <w:tcPr>
            <w:tcW w:w="2311" w:type="dxa"/>
          </w:tcPr>
          <w:p w:rsidR="005F628E" w:rsidRDefault="00197935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</w:t>
            </w:r>
          </w:p>
        </w:tc>
        <w:tc>
          <w:tcPr>
            <w:tcW w:w="2311" w:type="dxa"/>
          </w:tcPr>
          <w:p w:rsidR="005F628E" w:rsidRDefault="00197935" w:rsidP="000E05A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</w:t>
            </w:r>
          </w:p>
        </w:tc>
      </w:tr>
    </w:tbl>
    <w:p w:rsidR="00197935" w:rsidRDefault="00197935" w:rsidP="000E05A7">
      <w:pPr>
        <w:rPr>
          <w:sz w:val="28"/>
          <w:szCs w:val="28"/>
          <w:rtl/>
        </w:rPr>
      </w:pPr>
    </w:p>
    <w:p w:rsidR="007E0F1E" w:rsidRDefault="007E0F1E" w:rsidP="002F33A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طلبت منكم فاطمة توضيح أحكام الحالات التالية :</w:t>
      </w:r>
    </w:p>
    <w:p w:rsidR="007E0F1E" w:rsidRDefault="007E0F1E" w:rsidP="007E0F1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حكم من ترك ركن</w:t>
      </w:r>
      <w:r w:rsidR="006A445F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ا </w:t>
      </w:r>
      <w:r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......................................................................................................................................  </w:t>
      </w:r>
    </w:p>
    <w:p w:rsidR="007E0F1E" w:rsidRDefault="007E0F1E" w:rsidP="007E0F1E">
      <w:pPr>
        <w:rPr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>حكم من ترك واجبا</w:t>
      </w:r>
      <w:r w:rsidR="006A445F">
        <w:rPr>
          <w:rFonts w:hint="cs"/>
          <w:sz w:val="28"/>
          <w:szCs w:val="28"/>
          <w:rtl/>
        </w:rPr>
        <w:t xml:space="preserve">  </w:t>
      </w:r>
      <w:r w:rsidR="006A445F">
        <w:rPr>
          <w:rFonts w:hint="cs"/>
          <w:sz w:val="16"/>
          <w:szCs w:val="16"/>
          <w:rtl/>
        </w:rPr>
        <w:t xml:space="preserve">.....................................................................................................................................  </w:t>
      </w:r>
    </w:p>
    <w:p w:rsidR="004C61C8" w:rsidRDefault="006A445F" w:rsidP="00F378D4">
      <w:pPr>
        <w:rPr>
          <w:rFonts w:hint="cs"/>
          <w:sz w:val="16"/>
          <w:szCs w:val="16"/>
          <w:rtl/>
        </w:rPr>
      </w:pPr>
      <w:r>
        <w:rPr>
          <w:rFonts w:hint="cs"/>
          <w:sz w:val="28"/>
          <w:szCs w:val="28"/>
          <w:rtl/>
        </w:rPr>
        <w:t xml:space="preserve">حكم من ترك سنــة 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</w:t>
      </w:r>
      <w:r w:rsidR="00F378D4">
        <w:rPr>
          <w:rFonts w:hint="cs"/>
          <w:sz w:val="16"/>
          <w:szCs w:val="16"/>
          <w:rtl/>
        </w:rPr>
        <w:t xml:space="preserve">..............................    </w:t>
      </w:r>
    </w:p>
    <w:p w:rsidR="00F378D4" w:rsidRDefault="00F378D4" w:rsidP="00F378D4">
      <w:pPr>
        <w:rPr>
          <w:rFonts w:hint="cs"/>
          <w:sz w:val="28"/>
          <w:szCs w:val="28"/>
          <w:rtl/>
        </w:rPr>
      </w:pPr>
    </w:p>
    <w:p w:rsidR="00F378D4" w:rsidRDefault="00F378D4" w:rsidP="00F378D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طرحت زهرة مسألة الاستطاعة في الحج وطلبت منكم  توضيح معنى الاية الكريمة الواردة في سورة ال عمران "ولله على الناس حج البيت من استطاع اليه سبيلا " فتطوعت للاجابة </w:t>
      </w:r>
    </w:p>
    <w:p w:rsidR="00F378D4" w:rsidRDefault="00F378D4" w:rsidP="00F378D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حرر فقرة توضح من خلالها كيف ساعدتها على فهم مضمون الاية مبرزا مظاهر التيسير في الحج والحكمة منه.</w:t>
      </w:r>
    </w:p>
    <w:p w:rsidR="00F378D4" w:rsidRDefault="00F378D4" w:rsidP="00F378D4">
      <w:pPr>
        <w:spacing w:line="480" w:lineRule="auto"/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78D4" w:rsidRPr="00F378D4" w:rsidRDefault="00F378D4" w:rsidP="00F378D4">
      <w:pPr>
        <w:spacing w:line="480" w:lineRule="auto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445F" w:rsidRDefault="006A445F" w:rsidP="007E0F1E">
      <w:pPr>
        <w:rPr>
          <w:sz w:val="28"/>
          <w:szCs w:val="28"/>
          <w:rtl/>
        </w:rPr>
      </w:pPr>
    </w:p>
    <w:p w:rsidR="002F33A4" w:rsidRPr="006A445F" w:rsidRDefault="002F33A4" w:rsidP="007E0F1E">
      <w:pPr>
        <w:rPr>
          <w:sz w:val="28"/>
          <w:szCs w:val="28"/>
          <w:rtl/>
        </w:rPr>
      </w:pPr>
    </w:p>
    <w:p w:rsidR="00197935" w:rsidRPr="000E05A7" w:rsidRDefault="00197935" w:rsidP="000E05A7">
      <w:pPr>
        <w:rPr>
          <w:sz w:val="28"/>
          <w:szCs w:val="28"/>
          <w:rtl/>
        </w:rPr>
      </w:pPr>
    </w:p>
    <w:p w:rsidR="00166794" w:rsidRPr="00166794" w:rsidRDefault="00166794" w:rsidP="00166794">
      <w:pPr>
        <w:rPr>
          <w:sz w:val="28"/>
          <w:szCs w:val="28"/>
        </w:rPr>
      </w:pPr>
    </w:p>
    <w:sectPr w:rsidR="00166794" w:rsidRPr="00166794" w:rsidSect="008D21A0">
      <w:pgSz w:w="11906" w:h="16838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C1C"/>
    <w:rsid w:val="0004321E"/>
    <w:rsid w:val="000D4B00"/>
    <w:rsid w:val="000E05A7"/>
    <w:rsid w:val="000E259B"/>
    <w:rsid w:val="00111616"/>
    <w:rsid w:val="00131A80"/>
    <w:rsid w:val="00166794"/>
    <w:rsid w:val="00197935"/>
    <w:rsid w:val="001C3AF1"/>
    <w:rsid w:val="001D153D"/>
    <w:rsid w:val="00257586"/>
    <w:rsid w:val="002D5C1C"/>
    <w:rsid w:val="002F33A4"/>
    <w:rsid w:val="004C61C8"/>
    <w:rsid w:val="005452D6"/>
    <w:rsid w:val="005A7FD1"/>
    <w:rsid w:val="005B6578"/>
    <w:rsid w:val="005F628E"/>
    <w:rsid w:val="006A445F"/>
    <w:rsid w:val="007E0F1E"/>
    <w:rsid w:val="008324B4"/>
    <w:rsid w:val="008D21A0"/>
    <w:rsid w:val="008E0D2B"/>
    <w:rsid w:val="009A65F4"/>
    <w:rsid w:val="009B3291"/>
    <w:rsid w:val="00A66925"/>
    <w:rsid w:val="00B3503F"/>
    <w:rsid w:val="00B359C9"/>
    <w:rsid w:val="00B65CEC"/>
    <w:rsid w:val="00BB1D7B"/>
    <w:rsid w:val="00BF59BF"/>
    <w:rsid w:val="00BF6E73"/>
    <w:rsid w:val="00CC29BD"/>
    <w:rsid w:val="00D11F0E"/>
    <w:rsid w:val="00E34921"/>
    <w:rsid w:val="00E9756C"/>
    <w:rsid w:val="00F3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</dc:creator>
  <cp:lastModifiedBy>AMR</cp:lastModifiedBy>
  <cp:revision>18</cp:revision>
  <dcterms:created xsi:type="dcterms:W3CDTF">2009-02-15T14:13:00Z</dcterms:created>
  <dcterms:modified xsi:type="dcterms:W3CDTF">2009-02-17T07:05:00Z</dcterms:modified>
</cp:coreProperties>
</file>