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6B5" w:rsidRPr="004B76B5" w:rsidRDefault="004B76B5" w:rsidP="004B76B5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r-FR"/>
        </w:rPr>
      </w:pPr>
      <w:r w:rsidRPr="004B76B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rtl/>
          <w:lang w:eastAsia="fr-FR"/>
        </w:rPr>
        <w:t xml:space="preserve">الحمية الغذائية الخالية من </w:t>
      </w:r>
      <w:proofErr w:type="spellStart"/>
      <w:r w:rsidRPr="004B76B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rtl/>
          <w:lang w:eastAsia="fr-FR"/>
        </w:rPr>
        <w:t>الكازيين</w:t>
      </w:r>
      <w:proofErr w:type="spellEnd"/>
      <w:r w:rsidRPr="004B76B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rtl/>
          <w:lang w:eastAsia="fr-FR"/>
        </w:rPr>
        <w:t xml:space="preserve"> </w:t>
      </w:r>
      <w:proofErr w:type="spellStart"/>
      <w:r w:rsidRPr="004B76B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rtl/>
          <w:lang w:eastAsia="fr-FR"/>
        </w:rPr>
        <w:t>والجلوتين</w:t>
      </w:r>
      <w:proofErr w:type="spellEnd"/>
    </w:p>
    <w:p w:rsidR="004B76B5" w:rsidRPr="004B76B5" w:rsidRDefault="004B76B5" w:rsidP="004B7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في العام 1996 ظهرت فرضية في بريطانيا وبالتحديد في جامعة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ساندرلاند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بأن التوحد يمكن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ان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يكون ناتجا عن فعل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بيتونات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Peptides </w:t>
      </w:r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ذات تكوين خارجي ويمكن لهذه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البيتونات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ان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تحدث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تاثيرات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افيونية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طبيعية تؤثر على الجهاز العصبي وتؤمن هذه الفرضية أن هذه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البيتونات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تشتق وتنتج من عدم اكتمال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إنحلال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بعض الأطعمة وعلى وجه الخصوص </w:t>
      </w:r>
      <w:proofErr w:type="spellStart"/>
      <w:r w:rsidRPr="004B76B5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الغلوتين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من الدقيق (القمح) ومن بعض الحبوب الأخرى </w:t>
      </w:r>
      <w:proofErr w:type="spellStart"/>
      <w:r w:rsidRPr="004B76B5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والكازيين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من الحليب أو منتجات الألبان</w:t>
      </w:r>
      <w:r w:rsidRPr="004B76B5">
        <w:rPr>
          <w:rFonts w:ascii="Times New Roman" w:eastAsia="Times New Roman" w:hAnsi="Times New Roman" w:cs="Times New Roman"/>
          <w:sz w:val="36"/>
          <w:szCs w:val="36"/>
          <w:lang w:eastAsia="fr-FR"/>
        </w:rPr>
        <w:t>.</w:t>
      </w:r>
    </w:p>
    <w:p w:rsidR="004B76B5" w:rsidRPr="004B76B5" w:rsidRDefault="004B76B5" w:rsidP="004B7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proofErr w:type="spellStart"/>
      <w:r w:rsidRPr="004B76B5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ماهو</w:t>
      </w:r>
      <w:proofErr w:type="spellEnd"/>
      <w:r w:rsidRPr="004B76B5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proofErr w:type="spellStart"/>
      <w:r w:rsidRPr="004B76B5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الجلوتين</w:t>
      </w:r>
      <w:proofErr w:type="spellEnd"/>
      <w:r w:rsidRPr="004B76B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Gluten</w:t>
      </w:r>
      <w:r w:rsidRPr="004B76B5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؟</w:t>
      </w:r>
    </w:p>
    <w:p w:rsidR="004B76B5" w:rsidRPr="004B76B5" w:rsidRDefault="004B76B5" w:rsidP="004B7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الجلوتين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أو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الغروين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باللغة العربية وهو البروتين الموجود في القمح أو الشعير والشوفان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والجاودار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وهذا البروتين لزج يجعل الخبز مرنا على سبيل المثال</w:t>
      </w:r>
      <w:r w:rsidRPr="004B76B5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.</w:t>
      </w:r>
    </w:p>
    <w:p w:rsidR="004B76B5" w:rsidRPr="004B76B5" w:rsidRDefault="004B76B5" w:rsidP="004B7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proofErr w:type="spellStart"/>
      <w:r w:rsidRPr="004B76B5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ماهو</w:t>
      </w:r>
      <w:proofErr w:type="spellEnd"/>
      <w:r w:rsidRPr="004B76B5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proofErr w:type="spellStart"/>
      <w:r w:rsidRPr="004B76B5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الكازيين</w:t>
      </w:r>
      <w:proofErr w:type="spellEnd"/>
      <w:r w:rsidRPr="004B76B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r w:rsidRPr="004B76B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Casein</w:t>
      </w:r>
      <w:proofErr w:type="spellEnd"/>
      <w:r w:rsidRPr="004B76B5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؟</w:t>
      </w:r>
    </w:p>
    <w:p w:rsidR="004B76B5" w:rsidRPr="004B76B5" w:rsidRDefault="004B76B5" w:rsidP="004B7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الكازيين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أو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الجبنين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باللغة العربية هو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البرويتن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الاساسي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الموجود في الحليب الحيواني ومنتجات الألبان ويمثل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الكازين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في المجتمعات الحضرية أحد أكبر المكونات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البروتينية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في مختلف أطعمتنا ويوجد في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المعكرونة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الباستا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،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والمعجنات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والكيك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والأيس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كريم ، والبسكويت وفي العديد من المنتجات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الاخرى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وتستخدم كذلك في تغليف وتقوية بعض الأطعمة الأخرى</w:t>
      </w:r>
      <w:r w:rsidRPr="004B76B5">
        <w:rPr>
          <w:rFonts w:ascii="Times New Roman" w:eastAsia="Times New Roman" w:hAnsi="Times New Roman" w:cs="Times New Roman"/>
          <w:sz w:val="36"/>
          <w:szCs w:val="36"/>
          <w:lang w:eastAsia="fr-FR"/>
        </w:rPr>
        <w:t>.</w:t>
      </w:r>
    </w:p>
    <w:p w:rsidR="004B76B5" w:rsidRPr="004B76B5" w:rsidRDefault="004B76B5" w:rsidP="004B7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هذه المادتين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المورفينية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تفوق قوتها الهيروين والمورفين المخدر ب 2000 مرة !!! ، وحيث أن جميع هذه المواد الشبه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مورفينية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قد تسربت عن طريق الأمعاء المرشحة</w:t>
      </w:r>
      <w:r w:rsidRPr="004B76B5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lang w:eastAsia="fr-FR"/>
        </w:rPr>
        <w:t>Leaky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Gut (</w:t>
      </w:r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والتي ربما كان السبب وراء تسريب هذه الأمعاء هو قصور أو عجز في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الانزيمات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والذي بدوره يضعف الطبقة المبطنة لجدار المعدة ، وهذا يفسر نظرية عملية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الكبرته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لدى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التوحديين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) فتدخل هذه المركبات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الأفيونية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المخدرة إلى المخ وتخترق الحاجز الدموي الدماغي وتتعامل مع مستقبلات المخ فيصبح المصاب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التوحدي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مشبع بالأفيون المخدر ، وهذا أيضاً يفسر نظرية زيادة الأفيون لدى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التوحديين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حيث أن هذه المواد المخدرة إما أنها تسبب التوحد أو تزيد من أعراض التوحد. </w:t>
      </w:r>
      <w:proofErr w:type="gram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وعند</w:t>
      </w:r>
      <w:proofErr w:type="gram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مقارنة هذا الوضع مع من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يتعاطى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المخدرات أو يعتاد على التعاطي أي يصبح مدمناً نلاحظ عليه المظاهر التالية</w:t>
      </w:r>
      <w:r w:rsidRPr="004B76B5">
        <w:rPr>
          <w:rFonts w:ascii="Times New Roman" w:eastAsia="Times New Roman" w:hAnsi="Times New Roman" w:cs="Times New Roman"/>
          <w:sz w:val="36"/>
          <w:szCs w:val="36"/>
          <w:lang w:eastAsia="fr-FR"/>
        </w:rPr>
        <w:t>:-</w:t>
      </w:r>
    </w:p>
    <w:p w:rsidR="004B76B5" w:rsidRPr="004B76B5" w:rsidRDefault="004B76B5" w:rsidP="004B76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عدم الشعور بالألم</w:t>
      </w:r>
      <w:r w:rsidRPr="004B76B5">
        <w:rPr>
          <w:rFonts w:ascii="Times New Roman" w:eastAsia="Times New Roman" w:hAnsi="Times New Roman" w:cs="Times New Roman"/>
          <w:sz w:val="36"/>
          <w:szCs w:val="36"/>
          <w:lang w:eastAsia="fr-FR"/>
        </w:rPr>
        <w:t>.</w:t>
      </w:r>
    </w:p>
    <w:p w:rsidR="004B76B5" w:rsidRPr="004B76B5" w:rsidRDefault="004B76B5" w:rsidP="004B76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فرط الحركة أو </w:t>
      </w:r>
      <w:proofErr w:type="gram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الخمول</w:t>
      </w:r>
      <w:proofErr w:type="gramEnd"/>
      <w:r w:rsidRPr="004B76B5">
        <w:rPr>
          <w:rFonts w:ascii="Times New Roman" w:eastAsia="Times New Roman" w:hAnsi="Times New Roman" w:cs="Times New Roman"/>
          <w:sz w:val="36"/>
          <w:szCs w:val="36"/>
          <w:lang w:eastAsia="fr-FR"/>
        </w:rPr>
        <w:t>.</w:t>
      </w:r>
    </w:p>
    <w:p w:rsidR="004B76B5" w:rsidRPr="004B76B5" w:rsidRDefault="004B76B5" w:rsidP="004B76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proofErr w:type="gram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السلوكيات</w:t>
      </w:r>
      <w:proofErr w:type="gram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الشاذة</w:t>
      </w:r>
      <w:r w:rsidRPr="004B76B5">
        <w:rPr>
          <w:rFonts w:ascii="Times New Roman" w:eastAsia="Times New Roman" w:hAnsi="Times New Roman" w:cs="Times New Roman"/>
          <w:sz w:val="36"/>
          <w:szCs w:val="36"/>
          <w:lang w:eastAsia="fr-FR"/>
        </w:rPr>
        <w:t>.</w:t>
      </w:r>
    </w:p>
    <w:p w:rsidR="004B76B5" w:rsidRPr="004B76B5" w:rsidRDefault="004B76B5" w:rsidP="004B76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lastRenderedPageBreak/>
        <w:t xml:space="preserve">عدم التركيز أو </w:t>
      </w:r>
      <w:proofErr w:type="gram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شرود</w:t>
      </w:r>
      <w:proofErr w:type="gram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الذهن</w:t>
      </w:r>
      <w:r w:rsidRPr="004B76B5">
        <w:rPr>
          <w:rFonts w:ascii="Times New Roman" w:eastAsia="Times New Roman" w:hAnsi="Times New Roman" w:cs="Times New Roman"/>
          <w:sz w:val="36"/>
          <w:szCs w:val="36"/>
          <w:lang w:eastAsia="fr-FR"/>
        </w:rPr>
        <w:t>.</w:t>
      </w:r>
    </w:p>
    <w:p w:rsidR="004B76B5" w:rsidRPr="004B76B5" w:rsidRDefault="004B76B5" w:rsidP="004B76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الكلام بطريقة غير سوية مع اختلال في نبرات الصوت</w:t>
      </w:r>
      <w:r w:rsidRPr="004B76B5">
        <w:rPr>
          <w:rFonts w:ascii="Times New Roman" w:eastAsia="Times New Roman" w:hAnsi="Times New Roman" w:cs="Times New Roman"/>
          <w:sz w:val="36"/>
          <w:szCs w:val="36"/>
          <w:lang w:eastAsia="fr-FR"/>
        </w:rPr>
        <w:t>.</w:t>
      </w:r>
    </w:p>
    <w:p w:rsidR="004B76B5" w:rsidRPr="004B76B5" w:rsidRDefault="004B76B5" w:rsidP="004B76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proofErr w:type="gram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الروتين</w:t>
      </w:r>
      <w:proofErr w:type="gram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النمطي والسلوك المتكرر</w:t>
      </w:r>
      <w:r w:rsidRPr="004B76B5">
        <w:rPr>
          <w:rFonts w:ascii="Times New Roman" w:eastAsia="Times New Roman" w:hAnsi="Times New Roman" w:cs="Times New Roman"/>
          <w:sz w:val="36"/>
          <w:szCs w:val="36"/>
          <w:lang w:eastAsia="fr-FR"/>
        </w:rPr>
        <w:t>.</w:t>
      </w:r>
    </w:p>
    <w:p w:rsidR="004B76B5" w:rsidRPr="004B76B5" w:rsidRDefault="004B76B5" w:rsidP="004B76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الانطواء على الذات</w:t>
      </w:r>
      <w:r w:rsidRPr="004B76B5">
        <w:rPr>
          <w:rFonts w:ascii="Times New Roman" w:eastAsia="Times New Roman" w:hAnsi="Times New Roman" w:cs="Times New Roman"/>
          <w:sz w:val="36"/>
          <w:szCs w:val="36"/>
          <w:lang w:eastAsia="fr-FR"/>
        </w:rPr>
        <w:t>.</w:t>
      </w:r>
    </w:p>
    <w:p w:rsidR="004B76B5" w:rsidRPr="004B76B5" w:rsidRDefault="004B76B5" w:rsidP="004B76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proofErr w:type="gram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اضطراب</w:t>
      </w:r>
      <w:proofErr w:type="gram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في عادات النوم</w:t>
      </w:r>
      <w:r w:rsidRPr="004B76B5">
        <w:rPr>
          <w:rFonts w:ascii="Times New Roman" w:eastAsia="Times New Roman" w:hAnsi="Times New Roman" w:cs="Times New Roman"/>
          <w:sz w:val="36"/>
          <w:szCs w:val="36"/>
          <w:lang w:eastAsia="fr-FR"/>
        </w:rPr>
        <w:t>.</w:t>
      </w:r>
    </w:p>
    <w:p w:rsidR="004B76B5" w:rsidRPr="004B76B5" w:rsidRDefault="004B76B5" w:rsidP="004B7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proofErr w:type="gramStart"/>
      <w:r w:rsidRPr="004B76B5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المسموح</w:t>
      </w:r>
      <w:r w:rsidRPr="004B76B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:</w:t>
      </w:r>
      <w:proofErr w:type="gramEnd"/>
    </w:p>
    <w:p w:rsidR="004B76B5" w:rsidRPr="004B76B5" w:rsidRDefault="004B76B5" w:rsidP="004B7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اللحوم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بانواعها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–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الاسماك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– البيض –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الارز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– البطاطس – الفول – العدس</w:t>
      </w:r>
      <w:r w:rsidRPr="004B76B5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–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الفاصولياء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المجففة – الحمص – الخضار – الفواكه – التمر – المكسرات</w:t>
      </w:r>
      <w:r w:rsidRPr="004B76B5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– </w:t>
      </w:r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الطحينة – زيت الزيتون – زيت الذرة – الثوم – زيت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الكانولا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– الجلي – العسل </w:t>
      </w:r>
      <w:r w:rsidRPr="004B76B5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– </w:t>
      </w:r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السكر</w:t>
      </w:r>
      <w:r w:rsidRPr="004B76B5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الدبس – الفشار –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الكبده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– دقيق النشا – دقيق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التبيوكا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– دقيق الذرة البيضاء – دقيق فول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الصويا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– دقيق خالي من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الجلوتين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– جوز الهند – الزيتون</w:t>
      </w:r>
      <w:r w:rsidRPr="004B76B5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–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الزعتر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– القهوة – الخل المحضر بالمنزل – الشاي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الاحمر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والاخضر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– حليب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الصويا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– العصائر –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زبدة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الفول السوداني – المربى المصنوع بالمنزل</w:t>
      </w:r>
    </w:p>
    <w:p w:rsidR="004B76B5" w:rsidRPr="004B76B5" w:rsidRDefault="004B76B5" w:rsidP="004B7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proofErr w:type="gramStart"/>
      <w:r w:rsidRPr="004B76B5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الممنوع</w:t>
      </w:r>
      <w:r w:rsidRPr="004B76B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:</w:t>
      </w:r>
      <w:proofErr w:type="gramEnd"/>
    </w:p>
    <w:p w:rsidR="004B76B5" w:rsidRPr="004B76B5" w:rsidRDefault="004B76B5" w:rsidP="004B7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دقيق القمح بنوعيه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ومايصنع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منه مثل ( الخبز – البسكويت –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المعكرونة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–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الشعيرية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البرغل –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السميد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–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الجريش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– البقسماط</w:t>
      </w:r>
      <w:r w:rsidRPr="004B76B5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)</w:t>
      </w:r>
      <w:r w:rsidRPr="004B76B5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الحليب ومشتقاته مثل ( اللبن – الزبادي اللبنة-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الاجبان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–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القشطة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–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الشوكولاته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) –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الماجي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اللحوم المصنعة مثل (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المقانق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–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المرتديلا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)</w:t>
      </w:r>
      <w:r w:rsidRPr="004B76B5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الايسكريم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المصنع – الخضار المعلبة – الفواكه المعلبة –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الجادور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–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الكاتشاب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</w:t>
      </w:r>
      <w:r w:rsidRPr="004B76B5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– </w:t>
      </w:r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مشروبات الحبوب الممنوعة – البقول المعلبة –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المايونيز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–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الصلصات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الجاهزة – الخل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الابيض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المقطر –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الجلوتومات</w:t>
      </w:r>
      <w:proofErr w:type="spellEnd"/>
    </w:p>
    <w:p w:rsidR="004B76B5" w:rsidRPr="004B76B5" w:rsidRDefault="004B76B5" w:rsidP="004B7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4B76B5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فوائد وقواعد </w:t>
      </w:r>
      <w:proofErr w:type="spellStart"/>
      <w:r w:rsidRPr="004B76B5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اساسية</w:t>
      </w:r>
      <w:proofErr w:type="spellEnd"/>
      <w:r w:rsidRPr="004B76B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:</w:t>
      </w:r>
    </w:p>
    <w:p w:rsidR="004B76B5" w:rsidRPr="004B76B5" w:rsidRDefault="004B76B5" w:rsidP="004B7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4B76B5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1- </w:t>
      </w:r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ضرورة قراءة البطاقة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الارشادية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لاي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منتج غذائي عند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اعطائه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للطفل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للتاكد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من خلوه من القمح والشعير والشوفان ونخالة القمح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والجادور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  <w:t xml:space="preserve">2- </w:t>
      </w:r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اجتناب الفشار المصنوع لدى محلات تسالي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لانه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غالبا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ماتضاف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اليه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الزبده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  <w:t xml:space="preserve">3- </w:t>
      </w:r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اجتناب البطاطس المقلي خارج المنزل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او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المجمد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لانه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يضاف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اليه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دقيق القمح</w:t>
      </w:r>
      <w:r w:rsidRPr="004B76B5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  <w:t xml:space="preserve">4- </w:t>
      </w:r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في حالة وجود فطريات في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الامعاء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فانه يجب التوقف عن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اعطاء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الطفل </w:t>
      </w:r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lastRenderedPageBreak/>
        <w:t xml:space="preserve">الحلويات والسكريات والخمائر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بانواعها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لانها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تساعد على تنشيط تلك الفطريات وتكاثرها</w:t>
      </w:r>
      <w:r w:rsidRPr="004B76B5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  <w:t xml:space="preserve">5- </w:t>
      </w:r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عندما يكون الطفل يعاني من حساسية البيض يمكن استخدام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الجيلاتين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كبديل</w:t>
      </w:r>
      <w:r w:rsidRPr="004B76B5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  <w:t xml:space="preserve">6- </w:t>
      </w:r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يمكن عمل البقسماط من بقايا خبز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التبيوكا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او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اي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نوع من الكيك المصنوع من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الارز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  <w:t xml:space="preserve">7- </w:t>
      </w:r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النشا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او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دقيق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الارز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(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شفلوت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) يقلل من امتصاص الزيت</w:t>
      </w:r>
      <w:r w:rsidRPr="004B76B5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  <w:t xml:space="preserve">8- </w:t>
      </w:r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تضاف نصف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ملعقه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من ( علك الجوار ) لكل كاس من دقيق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الارز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لتساعد على تماسكه</w:t>
      </w:r>
      <w:r w:rsidRPr="004B76B5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  <w:t xml:space="preserve">9- </w:t>
      </w:r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عند ذكر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البيكنج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باودر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فانه يقصد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به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النوع الخالي من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الجلوتين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  <w:t xml:space="preserve">10- </w:t>
      </w:r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عندما تذكر كلمة (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ارز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دقيق عادي ) فانه يقصد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به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الارز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المستخدم في صنع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الكبسه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lang w:eastAsia="fr-FR"/>
        </w:rPr>
        <w:br/>
        <w:t xml:space="preserve">11- </w:t>
      </w:r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يجب عدم التوقف عن تطبيق الحمية عند تحسن الطفل لان هذا قد يعيد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الى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نقطة البداية</w:t>
      </w:r>
    </w:p>
    <w:p w:rsidR="004B76B5" w:rsidRPr="004B76B5" w:rsidRDefault="004B76B5" w:rsidP="004B7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نود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اشراككم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في </w:t>
      </w:r>
      <w:hyperlink r:id="rId5" w:tgtFrame="_blank" w:tooltip="منتدى تحدي التوحد" w:history="1">
        <w:r w:rsidRPr="004B76B5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rtl/>
            <w:lang w:eastAsia="fr-FR"/>
          </w:rPr>
          <w:t xml:space="preserve">المنتدى </w:t>
        </w:r>
      </w:hyperlink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من أجل الوصفات الخالية من  من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الكازيين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</w:t>
      </w:r>
      <w:proofErr w:type="spellStart"/>
      <w:r w:rsidRPr="004B76B5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والجلوتين</w:t>
      </w:r>
      <w:proofErr w:type="spellEnd"/>
      <w:r w:rsidRPr="004B76B5">
        <w:rPr>
          <w:rFonts w:ascii="Times New Roman" w:eastAsia="Times New Roman" w:hAnsi="Times New Roman" w:cs="Times New Roman"/>
          <w:sz w:val="36"/>
          <w:szCs w:val="36"/>
          <w:lang w:eastAsia="fr-FR"/>
        </w:rPr>
        <w:t>.</w:t>
      </w:r>
    </w:p>
    <w:p w:rsidR="00BB3491" w:rsidRPr="004B76B5" w:rsidRDefault="00BB3491" w:rsidP="004B76B5">
      <w:pPr>
        <w:bidi/>
        <w:rPr>
          <w:sz w:val="36"/>
          <w:szCs w:val="36"/>
        </w:rPr>
      </w:pPr>
    </w:p>
    <w:sectPr w:rsidR="00BB3491" w:rsidRPr="004B76B5" w:rsidSect="00BB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2A67"/>
    <w:multiLevelType w:val="multilevel"/>
    <w:tmpl w:val="49FC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4B76B5"/>
    <w:rsid w:val="004B76B5"/>
    <w:rsid w:val="00BB3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491"/>
  </w:style>
  <w:style w:type="paragraph" w:styleId="Titre1">
    <w:name w:val="heading 1"/>
    <w:basedOn w:val="Normal"/>
    <w:link w:val="Titre1Car"/>
    <w:uiPriority w:val="9"/>
    <w:qFormat/>
    <w:rsid w:val="004B76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76B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B7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B76B5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4B76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utismarabia.com/%D9%85%D9%86%D8%AA%D8%AF%D9%89-%D8%A7%D9%84%D8%AA%D9%88%D8%AD%D8%A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2014-04-10T09:26:00Z</dcterms:created>
  <dcterms:modified xsi:type="dcterms:W3CDTF">2014-04-10T09:26:00Z</dcterms:modified>
</cp:coreProperties>
</file>