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C7" w:rsidRPr="00BE64C7" w:rsidRDefault="00BE64C7" w:rsidP="00BE64C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بحث شامل</w:t>
      </w:r>
      <w:proofErr w:type="gramEnd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 xml:space="preserve"> عن أمراض التوحد . التوحد . </w:t>
      </w:r>
      <w:proofErr w:type="gram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تعريف</w:t>
      </w:r>
      <w:proofErr w:type="gramEnd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 xml:space="preserve"> التوحد.</w:t>
      </w:r>
      <w:proofErr w:type="spell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اعراض</w:t>
      </w:r>
      <w:proofErr w:type="spellEnd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 xml:space="preserve"> التوحد.</w:t>
      </w:r>
      <w:proofErr w:type="spell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اسبابه</w:t>
      </w:r>
      <w:proofErr w:type="spellEnd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 xml:space="preserve"> .</w:t>
      </w:r>
      <w:proofErr w:type="spell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التشخيض</w:t>
      </w:r>
      <w:proofErr w:type="spellEnd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.ملف شامل عن مرض التوحد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E64C7" w:rsidRPr="00BE64C7" w:rsidRDefault="00BE64C7" w:rsidP="00BE64C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التوحد</w:t>
      </w:r>
      <w:proofErr w:type="gramEnd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 xml:space="preserve">.... بحث </w:t>
      </w:r>
      <w:proofErr w:type="gramStart"/>
      <w:r w:rsidRPr="00BE64C7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rtl/>
          <w:lang w:eastAsia="fr-FR"/>
        </w:rPr>
        <w:t>شامل</w:t>
      </w:r>
      <w:proofErr w:type="gramEnd"/>
    </w:p>
    <w:p w:rsidR="00BE64C7" w:rsidRPr="00BE64C7" w:rsidRDefault="00BE64C7" w:rsidP="00BE6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التعريف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: 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اضطراب عصبي تطوري ينتج عن خلل في وظائف الدماغ يظهر كإعاقة تطورية أو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نمائية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عند الطفل خلال السنوات الثلاث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الاولى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من العمر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تظهر علاماته الرئيسية في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: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1-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تأخر في تطور المهارات اللفظية والغير لفظية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2-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اضطراب السلوك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3-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اضطراب التفاعل والتواصل الاجتماعي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4-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لا يرتبط بعوامل عرقية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او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اجتماعية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5-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يصيب الذكور أكثر من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الاناث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بنسبة (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الاصابة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عند الذكور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اربعة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lastRenderedPageBreak/>
        <w:t>اضعاف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الاناث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تقريبا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)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اسباب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مرض التوحد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: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اسباب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حدوث مرض التوحد لا تزال غير واضحة للعلماء ولكن الدراسات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والابحاث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التي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اجريت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على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الاطفال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التوحديين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بينت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هناك ضررا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واصابة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للجهاز العصبي المركزي(الدماغ),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اما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اثناء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فترة الحمل أو بعد الولادة وخلال السنتين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الاولى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من عمر الطفل تسبب حدوث مرض التوحد , لكن هل هي بالتحديد جينية أي العوامل الوراثية أو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تاثير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البيئة مثل التسمم بالمعادن الثقيلة (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الزئبق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والرصاص) أو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الاصابة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ببعض الفيروسات وعوامل أخرى , أو تفاعل عوامل الوراثة مع عوامل البيئة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هناك بعض الفرضيات والنظريات حول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اسباب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مرض التوحد نذكر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اهمها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: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1-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عوامل الوراثة (جينات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)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2-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التسمم بالمعادن الثقيلة (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الزئبق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, الرصاص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)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3-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تاثير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المطاعيم</w:t>
      </w:r>
      <w:proofErr w:type="spellEnd"/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4-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نفاذية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الامعاء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وتاثير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الجلوتين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والكازئين</w:t>
      </w:r>
      <w:proofErr w:type="spellEnd"/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5- 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فرضيات أخرى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لمحة تاريخية عن توحد الطفل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: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ازداد الاهتمام بتوحد الطفل مع تطور الوضع الصحي عالميا وتجري دراسات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وابحاث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لمعرفة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اسبابه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وخصائصه وتشخيصه لما له من تأثير كبير على نمو وتطور الطفل ومستقبله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ولايجاد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طرق علاجية ناجحة تعتمد على التدخل المبكر في المعالجة لرفع كفاءة الطفل لتمكنه من مواجهة الحياة وتدبر نفسه بالقدر الممكن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ووصف الطفل الذي يعاني من هذا المرض التطوري بالتوحد لوجود العجز في الاتصال واللعب والارتباط مع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الاخرين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والقدرة على تعلم المهارات ويتصفوا بالانغلاق والانسحاب وعد التواصل مع العالم الخارجي. لكن مع تطور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اساليب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المعاجة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وخاصة المبكرة تستطيع التخفيف من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اثار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المرض وتدريبهم على المهارات والمعرفة بحيث يستطيع التكيف كراشد في المجتمع مع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امكانية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الحصول على وظيفة أو عمل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في بداية الستينيات من هذا القرن عرف العالم .. </w:t>
      </w:r>
      <w:proofErr w:type="gram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كريك .</w:t>
      </w:r>
      <w:proofErr w:type="gram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. هذا المرض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كاشارة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للفصام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والتوحد عند الطفل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كاعاقة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في العلاقات الانفعالية مع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الاخرين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وعدم القدرة على تكوين الشخصية عند الطفل ووضع 9 نقاط لتشخيص التوحد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والفصام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عند الطفل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تعريف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جلبر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1992 :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التوحد احد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امراض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الاضطرابات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النمائية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الشاملة على انه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ازمة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سلوكية تنتج عن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اسباب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عدة تتسم بقصور اكتساب مهارات التواصل و العلاقات الاجتماعية ، وسلوك نمطي وضعف في مهارات اللعب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الجمعية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الامريكية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للتوحد: ترى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ان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التوحد عند الطفل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اعاقة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تطورية تلاحظ على العجز في التواصل اللفظي والغير لفظي،وعجز في التفاعل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lastRenderedPageBreak/>
        <w:t>الاجتمعاعي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وتظهر خلال السنوات الثلاث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الاولى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من عمر الطفل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منظمة الصحة العالمية: انه اضطراب نمائي يظهر في السنوات الثلاثة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الاولى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من عمر الطفل ويؤدي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الى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 xml:space="preserve"> عجز في التحصيل اللغوي واللعب والتواصل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الاجتمعاعي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.</w:t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BE64C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rtl/>
          <w:lang w:eastAsia="fr-FR"/>
        </w:rPr>
        <w:t>واعتمدت المراجع الطبية العالمية الدليل التشخيصي الدولي للتوحد</w:t>
      </w:r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</w:t>
      </w:r>
      <w:proofErr w:type="spellStart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>dsm</w:t>
      </w:r>
      <w:proofErr w:type="spellEnd"/>
      <w:r w:rsidRPr="00BE64C7">
        <w:rPr>
          <w:rFonts w:ascii="Arial Black" w:eastAsia="Times New Roman" w:hAnsi="Arial Black" w:cs="Times New Roman"/>
          <w:b/>
          <w:bCs/>
          <w:color w:val="FF00FF"/>
          <w:sz w:val="36"/>
          <w:szCs w:val="36"/>
          <w:lang w:eastAsia="fr-FR"/>
        </w:rPr>
        <w:t xml:space="preserve"> 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6"/>
      </w:tblGrid>
      <w:tr w:rsidR="00BE64C7" w:rsidRPr="00BE64C7" w:rsidTr="00BE64C7">
        <w:trPr>
          <w:jc w:val="center"/>
        </w:trPr>
        <w:tc>
          <w:tcPr>
            <w:tcW w:w="0" w:type="auto"/>
            <w:vAlign w:val="center"/>
            <w:hideMark/>
          </w:tcPr>
          <w:p w:rsidR="00BE64C7" w:rsidRPr="00BE64C7" w:rsidRDefault="00BE64C7" w:rsidP="00BE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64C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746BA1" w:rsidRDefault="00746BA1" w:rsidP="00BE64C7">
      <w:pPr>
        <w:bidi/>
      </w:pPr>
    </w:p>
    <w:sectPr w:rsidR="00746BA1" w:rsidSect="00746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4C7"/>
    <w:rsid w:val="00746BA1"/>
    <w:rsid w:val="00BE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2299</Characters>
  <Application>Microsoft Office Word</Application>
  <DocSecurity>0</DocSecurity>
  <Lines>19</Lines>
  <Paragraphs>5</Paragraphs>
  <ScaleCrop>false</ScaleCrop>
  <Company>cc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1</cp:revision>
  <dcterms:created xsi:type="dcterms:W3CDTF">2014-07-18T01:06:00Z</dcterms:created>
  <dcterms:modified xsi:type="dcterms:W3CDTF">2014-07-18T01:06:00Z</dcterms:modified>
</cp:coreProperties>
</file>