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13" w:rsidRDefault="006733AF" w:rsidP="006733AF">
      <w:pPr>
        <w:bidi/>
      </w:pPr>
      <w:r>
        <w:rPr>
          <w:rtl/>
        </w:rPr>
        <w:t>معلومات عن مرضى التوحد،التوحد ،مرض التوحد</w:t>
      </w:r>
      <w:r>
        <w:br/>
      </w:r>
      <w: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التوحد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يعتبر التوحد من الاعاقات الصعبة التي تعرف علميا بانها خلل وظيفي في النمو الاجتماعي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والادراكي والتواصل مع الاخرين .. ويلاحظ ان الطفل المصاب بالتوحد فقط يكون طبيعيا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عند الولادة وليس لديه اية اعاقة جسدية او خلقية وتبدا المشكلة بملاحظة الضعف في 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التواصل لدي الطفل ثم يتجدد لاحقا بعدم القدرة علي تكوين العلاقات الاجتماعية وميله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للعزلة مع ظهور مشاكل في اللغة ان وجدت ومحدودية في فهم الافكار ولكنه يختلف عن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الاطفال المتخلفين عقليا بان البعض من المصابين لديهم قدرات ومهارات فائقة قد تبرز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في المسائل الرياضية او الرسم او الموسيقي والمهارات الدقيقة ويتفوق عليه الطفل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عقليا في الناحية الاجتماعية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ومرض التوحد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: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 xml:space="preserve">1 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يسبب القلق في حياة الاسرة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 xml:space="preserve">2 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يعاني منه الاف الاشخاص في مختلف انحاء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العالم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 xml:space="preserve">3 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يصيب الاولاد بنسبة 4 مرات اكثر من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البنات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 xml:space="preserve">4 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ـلا يقتصر علي جنسية اوطبقة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معينة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5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يحتاج الي رعاية ومساندة مدي الحياة</w:t>
      </w:r>
      <w:r>
        <w:rPr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 xml:space="preserve">6 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يبدو الشخص الذي يعاني من اعاقة التوحد ظاهريا طبيعيا كالاشخاص العاديين تماما</w:t>
      </w:r>
      <w:r>
        <w:rPr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7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نادرا مايشخص التوحد قبل 3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سنوات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8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يؤثر التوحد بشكل واسع علي استقرار حياة الذين يعانون من اعاقة التوحد ومهاراتهم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حيث يحتاج هؤلاء الاشخاص الي رعاية دائمة من الاشخاص الذين يعيشون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معهم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9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ـالتوحدهو اعاقة تواصل دائمة مدي الحياة العامة اذا لم يتم تدريبة في فترة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مبكرة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10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نادرا ما يظهر حب الاستطلاع والتخيل لدي الذين يعانون من اعاقة التوحد بالاضافة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لمعاناتهم من صعوبات في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التواصل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11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غالبا ما يعاني التوحديون من مشاكل بالنطق في حين ينعدم لدي البعض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منهم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12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العالم في نظر الذين يعانون من اعاقة التوحد محاط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بالغموض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13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يقاوم الذين يعانون من اعاقة التوحد التغير في الروتين اليومي الذي اعتادوا عليه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وقد يظهر ذلك من خلال بعض السلوكيات التي يبديها الشخص مثل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الغضب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14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ـبداية اكتشاف التوحد صدمة للوالدين والاشقاء وحياة الاسرة قد تكون عرضة للتحطم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lastRenderedPageBreak/>
        <w:t xml:space="preserve">مع ضعف العلاقات الاجتماعية والسلوكيات الغير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متوقعة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15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يعاني والدي الطفل التوحدي من القلق علي مستقبل طفلهم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التوحدي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نسبة حدوثة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تشير الاحصائيات العالمية بظهور حالة توحد لكل 100 مولود وتظهر اعراض التوحد واضحة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بعد 30 شهر تقريبا</w:t>
      </w:r>
      <w:r>
        <w:rPr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صفات مرض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التوحد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t>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لايحب الطفل التوحدي الحضن ولا الحمل وهو صغير ولا يتجاوب مع اغاني الاطفال التي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تصدرها الام او الابتسامات او المناغاة وكل حالة تختلف عن الاخري فليس هناك قاعدة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للجميع ولكن اغلبهم يشتركون في القصور في ثلاث مناطق تطورية بالنسبة للطفل هي</w:t>
      </w:r>
      <w:r>
        <w:rPr>
          <w:rFonts w:ascii="Arial" w:hAnsi="Arial" w:cs="Arial"/>
          <w:b/>
          <w:bCs/>
          <w:color w:val="333333"/>
          <w:sz w:val="27"/>
          <w:szCs w:val="27"/>
        </w:rPr>
        <w:t>: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1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القدرة علي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التواصل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2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تكوين العلاقات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الاجتماعية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  <w:t>3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ـ التعلم من خلال اكتشاف البيئة من حوله كالطفل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الطبيعي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اسباب مرض التوحد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لسنوات عدة كان الاعتقاد السائد ان التوحد سببه خطا في العلاقة ما بين الام والطفل</w:t>
      </w:r>
      <w:r>
        <w:rPr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اما الان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 فقد بدا واضحا من الابحاث بان اضراب التوحد اسبابة مشكلة بيولوجية وليست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نفسية قد تكون الحصبة الالمانية او الحرارة العالية المؤثرة اثناء الحمل او تكونا غير طبيعي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لكروموسات تحمل جينات معينة او تلفا بالدماغ اما اثناء الحمل او اثناء الولادة لاي سبب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مثل نقص الاكسجين ( الولادة المتعسرة ) مما يؤثر علي الجسم والدماغ وتظهر عوارض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التوحد واللغز مازال غير معروف لاصل التوحد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العلاج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ان سبب التوحد مازال غير معروف تماما لذلك فانه قد تم تجربة العديد من وسائل العلاج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وقد اعطي بعضها نتائج ايجابية والبعض الاخر كانت نتائجه غير محدودة لعدد من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الاطفال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 xml:space="preserve">وسائل العلاج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المستخدمة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t>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1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العلاج الدوائي ويستعمل لتخفيف حالات النشاط المفرد لدي البعض او الاكتئاب والخمول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لدي البعض الاخر وهو ليس بعلاج للتوحد بقدر ما هو محاولات لتنشيط مراكز اخري في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الدماغ ولم يعطي هذا العلاجنتائج يمكن الاعتماد عليها وان استعمل لا بد من متابعة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دقيقة من الطبيب لئلا يكون هناك اثار جانبية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2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العلاج السمعي وهو محاولة للتاثير علي نوعية السمع لدي الطفل وتركيزة</w:t>
      </w:r>
      <w:r>
        <w:rPr>
          <w:rFonts w:ascii="Arial" w:hAnsi="Arial" w:cs="Arial"/>
          <w:b/>
          <w:bCs/>
          <w:color w:val="333333"/>
          <w:sz w:val="27"/>
          <w:szCs w:val="27"/>
        </w:rPr>
        <w:t>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3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العلاج بالاسترخاء والموسيقي وهو محاولة لارخاء عضلات الطفل وادخال الموسيقي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lastRenderedPageBreak/>
        <w:t xml:space="preserve">كمؤثر خارجي علي تركيز </w:t>
      </w:r>
      <w:proofErr w:type="gramStart"/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الطفل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</w:t>
      </w:r>
      <w:proofErr w:type="gramEnd"/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  <w:t>4</w:t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ـ التدريب التعليمي المنظم باستخدام وسائل التعليم الخاص بالتوحد مع وضع خطط مناسبة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لتعديل السلوك ومتابعتها واشغال وقت الطفل بنشاطات محببة الي نفسه وسنه وشخصيته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تنمي لديه الاعتماد والثقة بالنفس مع التركيز علي مهارات التواصل المناسبة لكل فرد حسب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مستواه وهو برنامج فردي يحتاج لجهد كبير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دور الاسرة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....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البرنامج المتابع من الوالدين يعطي نتائج افضل في المدرسة ولا يلقي العبء باكملة علي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المعلمة ولكنهما يصبحان المكملين الاساسيين لبرنامج المدرسة الخاص ويسمح لهما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بالمشاركة في تطوير ونمو طفلهم وهذا يعطيهما الحافز والمشجع للعمل والاستمرار</w:t>
      </w:r>
      <w:r>
        <w:rPr>
          <w:rFonts w:ascii="Arial" w:hAnsi="Arial" w:cs="Arial"/>
          <w:b/>
          <w:bCs/>
          <w:color w:val="333333"/>
          <w:sz w:val="27"/>
          <w:szCs w:val="27"/>
        </w:rPr>
        <w:br/>
      </w:r>
      <w:r>
        <w:rPr>
          <w:rFonts w:ascii="Arial" w:hAnsi="Arial" w:cs="Arial"/>
          <w:b/>
          <w:bCs/>
          <w:color w:val="333333"/>
          <w:sz w:val="27"/>
          <w:szCs w:val="27"/>
          <w:rtl/>
        </w:rPr>
        <w:t>خاصة اذا تم التعاون والتشجيع لمعلمة الفصل</w:t>
      </w:r>
      <w:r>
        <w:rPr>
          <w:rFonts w:ascii="Arial" w:hAnsi="Arial" w:cs="Arial"/>
          <w:b/>
          <w:bCs/>
          <w:color w:val="333333"/>
          <w:sz w:val="27"/>
          <w:szCs w:val="27"/>
        </w:rPr>
        <w:t xml:space="preserve"> .......</w:t>
      </w:r>
    </w:p>
    <w:sectPr w:rsidR="00DC5E13" w:rsidSect="00DC5E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733AF"/>
    <w:rsid w:val="006733AF"/>
    <w:rsid w:val="00DC5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E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3417</Characters>
  <Application>Microsoft Office Word</Application>
  <DocSecurity>0</DocSecurity>
  <Lines>28</Lines>
  <Paragraphs>8</Paragraphs>
  <ScaleCrop>false</ScaleCrop>
  <Company>cc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</dc:creator>
  <cp:keywords/>
  <dc:description/>
  <cp:lastModifiedBy>oo</cp:lastModifiedBy>
  <cp:revision>1</cp:revision>
  <dcterms:created xsi:type="dcterms:W3CDTF">2014-07-09T21:20:00Z</dcterms:created>
  <dcterms:modified xsi:type="dcterms:W3CDTF">2014-07-09T21:20:00Z</dcterms:modified>
</cp:coreProperties>
</file>