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E45E85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HYPERLINK "http://forum.stop55.com/urls.php?ref=http%3A%2F%2Fforum.stop55.com%2F291186.html" \t "_blank" </w:instrText>
      </w:r>
      <w:r w:rsidRPr="00E45E8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Pr="00E45E85">
        <w:rPr>
          <w:rFonts w:ascii="Times New Roman" w:eastAsia="Times New Roman" w:hAnsi="Times New Roman" w:cs="Times New Roman"/>
          <w:b/>
          <w:bCs/>
          <w:color w:val="105CB6"/>
          <w:sz w:val="27"/>
          <w:u w:val="single"/>
          <w:rtl/>
        </w:rPr>
        <w:t xml:space="preserve">تنمية المهارات الحركية الدقيقة عند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color w:val="105CB6"/>
          <w:sz w:val="27"/>
          <w:u w:val="single"/>
          <w:rtl/>
        </w:rPr>
        <w:t>الاطفال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المهارات الحركية الدقيقة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fine motor skills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هي مجموعة الحركات المعتمدة علي العضلات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الارادية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الصغيرة في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اصابع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اليدين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ان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تدريب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الاطفال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علي هذه المهارات مشابه للتدريب علي المهارات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الاخري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لان المدرب يجب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ان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يتحلي دائما بالصبر والتفهم حيث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ان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هذه المهارات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لاتتطور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في يوم وليلة بل تحتاج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الي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الوقت والممارسة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tgtFrame="_blank" w:history="1"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 xml:space="preserve">هذه بعض الاقتراحات لأنشطة تعمل علي تنمية وتطوير العضلات الحركية الدقيقة عند </w:t>
        </w:r>
        <w:proofErr w:type="spellStart"/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>الاطفال</w:t>
        </w:r>
        <w:proofErr w:type="spellEnd"/>
      </w:hyperlink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1-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القص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1914525" cy="1428750"/>
            <wp:effectExtent l="19050" t="0" r="9525" b="0"/>
            <wp:docPr id="1" name="صورة 1" descr="http://littlegeniusclub.files.wordpress.com/2010/03/6a00d83451c53969e200e54f6c492e8833-640wi.jpg?w=201&amp;h=15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tlegeniusclub.files.wordpress.com/2010/03/6a00d83451c53969e200e54f6c492e8833-640wi.jpg?w=201&amp;h=15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استخدم خط اسود عريض عند قص ما يلي</w:t>
      </w: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 :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خط مستقيم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زوايا قطعة من الورق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خط طويل منحني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خط طويل متعرج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خط يحتوي علي منحنيات وزوايا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قص قطعة من الصلصال باستخدام مقص غير حاد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2-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اللصق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1914525" cy="1428750"/>
            <wp:effectExtent l="19050" t="0" r="9525" b="0"/>
            <wp:docPr id="2" name="صورة 2" descr="http://littlegeniusclub.files.wordpress.com/2010/03/6a0120a65cf95e970c0120a60b50df970b.jpg?w=201&amp;h=15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ttlegeniusclub.files.wordpress.com/2010/03/6a0120a65cf95e970c0120a60b50df970b.jpg?w=201&amp;h=15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لصق خامات متنوعة بأشكال مختلفة ( ورق ملون – خيوط صوف – قطن –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ازرار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– قطع صغيرة من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الاقمشة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او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اللباد – خرز – حبوب ) وذلك ضمن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اطار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معين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3-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التلوين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يفضل استخدام الرسومات ذات الخطوط السميكة ، ثم اجعل الطفل يتتبع بأصبعه حدود الرسم ومن ثم تلوينه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وبالتدريج يتم زيادة تعقيد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الاشكال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المقدمة للطفل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428750" cy="2124075"/>
            <wp:effectExtent l="19050" t="0" r="0" b="0"/>
            <wp:docPr id="3" name="صورة 3" descr="http://littlegeniusclub.files.wordpress.com/2010/03/cleaning.jpg?w=167&amp;h=169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ttlegeniusclub.files.wordpress.com/2010/03/cleaning.jpg?w=167&amp;h=169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4-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مهارات الرعاية الذاتية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وتشمل</w:t>
      </w: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 :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فتح وقفل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السوسته</w:t>
      </w:r>
      <w:proofErr w:type="spellEnd"/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اللضم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تزرير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الازرار</w:t>
      </w:r>
      <w:proofErr w:type="spellEnd"/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ربط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اشرطة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الحذاء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حمل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الاشياء</w:t>
      </w:r>
      <w:proofErr w:type="spellEnd"/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استخدام المكنسة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فتح وقفل الباب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فتح وقفل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اغطية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البرطمانات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غسل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الصحون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البلاستيكية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فرد العجين وغيرها من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اعمال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الطبخ البسيطة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gtFrame="_blank" w:history="1"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 xml:space="preserve">هذه بعض المقترحات </w:t>
        </w:r>
        <w:proofErr w:type="spellStart"/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>لالعاب</w:t>
        </w:r>
        <w:proofErr w:type="spellEnd"/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 xml:space="preserve"> يمكن شرائها وتساعد علي تنمية العضلات الدقيقة عند </w:t>
        </w:r>
        <w:proofErr w:type="spellStart"/>
        <w:r w:rsidRPr="00E45E85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rtl/>
          </w:rPr>
          <w:t>الاطفال</w:t>
        </w:r>
        <w:proofErr w:type="spellEnd"/>
      </w:hyperlink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1514475" cy="1514475"/>
            <wp:effectExtent l="19050" t="0" r="9525" b="0"/>
            <wp:docPr id="4" name="صورة 4" descr="http://littlegeniusclub.files.wordpress.com/2010/03/39276.jpeg?w=159&amp;h=159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ttlegeniusclub.files.wordpress.com/2010/03/39276.jpeg?w=159&amp;h=159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هذه اللعبة مناسبة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للاطفال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من عمر سنة وما فوق وهي تعمل علي تنمية العضلات الدقيقة والتآزر البصري الحركي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1562100" cy="1562100"/>
            <wp:effectExtent l="19050" t="0" r="0" b="0"/>
            <wp:docPr id="5" name="صورة 5" descr="http://littlegeniusclub.files.wordpress.com/2010/03/61060.jpeg?w=164&amp;h=164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ttlegeniusclub.files.wordpress.com/2010/03/61060.jpeg?w=164&amp;h=164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هذه اللعبة مناسبة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للاطفال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من عمر ثلاث سنوات وما فوق ، وهي تساعد علي تنمية العضلات الدقيقة ومهارات حل المشكلات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1571625" cy="1571625"/>
            <wp:effectExtent l="19050" t="0" r="9525" b="0"/>
            <wp:docPr id="6" name="صورة 6" descr="http://littlegeniusclub.files.wordpress.com/2010/03/88734.jpeg?w=165&amp;h=165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ttlegeniusclub.files.wordpress.com/2010/03/88734.jpeg?w=165&amp;h=165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هذه اللعبة مناسبة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للاطفال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من عمر ثلاث سنوات وما فوق ، وهي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بالاضافة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الي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انها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تنمي العضلات الدقيقة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فانها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ايضا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تعتبر مثالية لاستخدامها في التصنيف والعد والتسلسل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1562100" cy="1562100"/>
            <wp:effectExtent l="19050" t="0" r="0" b="0"/>
            <wp:docPr id="7" name="صورة 7" descr="http://littlegeniusclub.files.wordpress.com/2010/03/91083.jpeg?w=164&amp;h=164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ttlegeniusclub.files.wordpress.com/2010/03/91083.jpeg?w=164&amp;h=164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هذه اللعبة مناسبة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للاطفال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من عمر ثلاث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سنوان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ومافوق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، وهي مثالية للتدريب علي التصنيف والفرز والعد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بالاضافة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الي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تنمية المهارات الحركية الدقيقة</w:t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1590675" cy="1590675"/>
            <wp:effectExtent l="19050" t="0" r="9525" b="0"/>
            <wp:docPr id="8" name="صورة 8" descr="http://littlegeniusclub.files.wordpress.com/2010/03/81287.jpeg?w=167&amp;h=167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ttlegeniusclub.files.wordpress.com/2010/03/81287.jpeg?w=167&amp;h=167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85" w:rsidRPr="00E45E85" w:rsidRDefault="00E45E85" w:rsidP="00E45E8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E85" w:rsidRPr="00E45E85" w:rsidRDefault="00E45E85" w:rsidP="00E45E8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هذه اللعبة مناسبة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للاطفال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من عمر سنتين وما فوق ، وهي تعمل علي تطوير مهارات </w:t>
      </w:r>
      <w:proofErr w:type="spellStart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>الاطفال</w:t>
      </w:r>
      <w:proofErr w:type="spellEnd"/>
      <w:r w:rsidRPr="00E45E85">
        <w:rPr>
          <w:rFonts w:ascii="Times New Roman" w:eastAsia="Times New Roman" w:hAnsi="Times New Roman" w:cs="Times New Roman"/>
          <w:sz w:val="27"/>
          <w:szCs w:val="27"/>
          <w:rtl/>
        </w:rPr>
        <w:t xml:space="preserve"> في حل المشكلات والتآزر البصري الحركي والتتبع البصري والتفكير المنطقي</w:t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r w:rsidRPr="00E45E8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ختامآ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…. </w:t>
      </w:r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يجب تشجيع الطفل علي تطوير هذه المهارات يوميا وذلك خلال ارتداء الملابس ، الاستحمام ، المساعدة في </w:t>
      </w:r>
      <w:proofErr w:type="spellStart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اعمال</w:t>
      </w:r>
      <w:proofErr w:type="spellEnd"/>
      <w:r w:rsidRPr="00E45E8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المنزل البسيطة </w:t>
      </w:r>
    </w:p>
    <w:p w:rsidR="00146747" w:rsidRPr="00E45E85" w:rsidRDefault="00146747">
      <w:pPr>
        <w:rPr>
          <w:rFonts w:hint="cs"/>
          <w:lang w:bidi="ar-EG"/>
        </w:rPr>
      </w:pPr>
    </w:p>
    <w:sectPr w:rsidR="00146747" w:rsidRPr="00E45E85" w:rsidSect="008C70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5E85"/>
    <w:rsid w:val="00146747"/>
    <w:rsid w:val="008C7070"/>
    <w:rsid w:val="00E4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5E8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4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5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stop55.com/urls.php?ref=http%3A%2F%2Fforum.stop55.com%2F291186.html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://forum.stop55.com/urls.php?ref=http%3A%2F%2Fforum.stop55.com%2F291186.html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younis</dc:creator>
  <cp:lastModifiedBy>Ahmed younis</cp:lastModifiedBy>
  <cp:revision>2</cp:revision>
  <dcterms:created xsi:type="dcterms:W3CDTF">2012-10-09T17:29:00Z</dcterms:created>
  <dcterms:modified xsi:type="dcterms:W3CDTF">2012-10-09T17:30:00Z</dcterms:modified>
</cp:coreProperties>
</file>