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F0" w:rsidRPr="00AD01D3" w:rsidRDefault="00831FF0" w:rsidP="00A95D99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</w:p>
    <w:p w:rsidR="00831FF0" w:rsidRPr="00AD01D3" w:rsidRDefault="006B51A8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6B51A8">
        <w:rPr>
          <w:noProof/>
          <w:sz w:val="26"/>
          <w:szCs w:val="26"/>
          <w:rtl/>
          <w:lang w:eastAsia="fr-FR"/>
        </w:rPr>
        <w:pict>
          <v:roundrect id="_x0000_s1026" style="position:absolute;left:0;text-align:left;margin-left:136.45pt;margin-top:.75pt;width:168.5pt;height:31.1pt;z-index:251660288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>" شمول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 w:rsidR="000C3BDA">
        <w:rPr>
          <w:rFonts w:hint="cs"/>
          <w:sz w:val="26"/>
          <w:szCs w:val="26"/>
          <w:rtl/>
          <w:lang w:bidi="ar-TN"/>
        </w:rPr>
        <w:t xml:space="preserve">أن يشطب الجملة التي </w:t>
      </w:r>
      <w:proofErr w:type="spellStart"/>
      <w:r w:rsidR="000C3BDA">
        <w:rPr>
          <w:rFonts w:hint="cs"/>
          <w:sz w:val="26"/>
          <w:szCs w:val="26"/>
          <w:rtl/>
          <w:lang w:bidi="ar-TN"/>
        </w:rPr>
        <w:t>لاتناسب</w:t>
      </w:r>
      <w:proofErr w:type="spellEnd"/>
      <w:r w:rsidR="000C3BDA">
        <w:rPr>
          <w:rFonts w:hint="cs"/>
          <w:sz w:val="26"/>
          <w:szCs w:val="26"/>
          <w:rtl/>
          <w:lang w:bidi="ar-TN"/>
        </w:rPr>
        <w:t xml:space="preserve"> النصّ.</w:t>
      </w:r>
    </w:p>
    <w:tbl>
      <w:tblPr>
        <w:tblStyle w:val="Grilledutableau"/>
        <w:bidiVisual/>
        <w:tblW w:w="10206" w:type="dxa"/>
        <w:tblInd w:w="-459" w:type="dxa"/>
        <w:tblLayout w:type="fixed"/>
        <w:tblLook w:val="04A0"/>
      </w:tblPr>
      <w:tblGrid>
        <w:gridCol w:w="1300"/>
        <w:gridCol w:w="4228"/>
        <w:gridCol w:w="3544"/>
        <w:gridCol w:w="1134"/>
      </w:tblGrid>
      <w:tr w:rsidR="00831FF0" w:rsidTr="00503981">
        <w:tc>
          <w:tcPr>
            <w:tcW w:w="1300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422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54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13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1191"/>
        </w:trPr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التهيئة</w:t>
            </w:r>
            <w:proofErr w:type="gramEnd"/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مراجعة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بعض المقاطع من جدول الحروف/ تكوين بعض الكلمات.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جمل من فضاء القسم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المقاطع من سبورة الحروف.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الجمل من فضاء القسم.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بناء النصّ</w:t>
            </w:r>
          </w:p>
        </w:tc>
        <w:tc>
          <w:tcPr>
            <w:tcW w:w="4228" w:type="dxa"/>
          </w:tcPr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يعرض مشهدا مصوّرا: سمية </w:t>
            </w:r>
            <w:r>
              <w:rPr>
                <w:rFonts w:hint="cs"/>
                <w:sz w:val="24"/>
                <w:szCs w:val="24"/>
                <w:rtl/>
              </w:rPr>
              <w:t>تلاحق البالون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gramStart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سؤال</w:t>
            </w:r>
            <w:proofErr w:type="gramEnd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الاكتشاف: </w:t>
            </w:r>
            <w:r w:rsidRPr="00591ABD">
              <w:rPr>
                <w:rFonts w:hint="cs"/>
                <w:sz w:val="24"/>
                <w:szCs w:val="24"/>
                <w:rtl/>
              </w:rPr>
              <w:t>ماذا تفعل سميّة؟</w:t>
            </w:r>
          </w:p>
          <w:p w:rsidR="00831FF0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هل أمسكت بالبالون؟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كتابة النص على السبورة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يعبّرون و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</w:rPr>
              <w:t>يستنتجون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</w:rPr>
              <w:t xml:space="preserve"> المقطع الأول من النص.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TN"/>
              </w:rPr>
              <w:t>الفهم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والتحليل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النصّ قراءة شمولية.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لتقسيم النص إلى كلمات.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دعوة التلاميذ إلى كتابة الكلمات المحتوية على الحرف (دون ذكره).</w:t>
            </w:r>
          </w:p>
          <w:p w:rsidR="00831FF0" w:rsidRDefault="00831FF0" w:rsidP="00831FF0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تجري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تارة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تقفز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توقفت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بدأت - تبكي</w:t>
            </w: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8"/>
                <w:szCs w:val="8"/>
                <w:rtl/>
                <w:lang w:bidi="ar-TN"/>
              </w:rPr>
            </w:pP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cs="MCS Nask S_U normal."/>
                <w:sz w:val="26"/>
                <w:szCs w:val="26"/>
              </w:rPr>
            </w:pPr>
            <w:proofErr w:type="gramStart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>يضعون</w:t>
            </w:r>
            <w:proofErr w:type="gramEnd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كل كلمة من النص بعد قراءتها في خط مغلق على كتاب التلميذ.</w:t>
            </w:r>
          </w:p>
          <w:p w:rsidR="00831FF0" w:rsidRPr="002F5C70" w:rsidRDefault="00831FF0" w:rsidP="00831FF0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تعويض كلمة بكلمة أخرى :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تجري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proofErr w:type="gramStart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كتابة</w:t>
            </w:r>
            <w:proofErr w:type="gramEnd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 xml:space="preserve"> مفردات كل جملة في لافتات و مطالبة التلاميذ بقراءتها عكسيا.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ترتيب القصاصات للحصول على الجملة الصحيحة.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/ تجري /  تارة / و/ تقفز/  تارة / أخرى/ ، ثمّ / توقفت /  و / بدأت /  تبكي /  </w:t>
            </w: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  <w:r>
              <w:rPr>
                <w:rFonts w:hint="cs"/>
                <w:sz w:val="24"/>
                <w:szCs w:val="24"/>
                <w:rtl/>
                <w:lang w:val="en-US" w:bidi="ar-TN"/>
              </w:rPr>
              <w:t>يكتبون على الألواح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12"/>
                <w:szCs w:val="12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يضعون </w:t>
            </w:r>
            <w:proofErr w:type="gramStart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>كل</w:t>
            </w:r>
            <w:proofErr w:type="gramEnd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 كلمة في خط مغلق</w:t>
            </w: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</w:t>
            </w:r>
            <w:r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عدو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rPr>
          <w:trHeight w:val="1239"/>
        </w:trPr>
        <w:tc>
          <w:tcPr>
            <w:tcW w:w="1300" w:type="dxa"/>
          </w:tcPr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7772" w:type="dxa"/>
            <w:gridSpan w:val="2"/>
          </w:tcPr>
          <w:p w:rsidR="00831FF0" w:rsidRPr="000C3BDA" w:rsidRDefault="00831FF0" w:rsidP="00831FF0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0C3BDA">
              <w:rPr>
                <w:rFonts w:hint="cs"/>
                <w:sz w:val="32"/>
                <w:szCs w:val="32"/>
                <w:rtl/>
              </w:rPr>
              <w:t>أشطب الجملة غير المناسبة وأقرأ:</w:t>
            </w:r>
          </w:p>
          <w:p w:rsidR="00831FF0" w:rsidRPr="000C3BDA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فرحة</w:t>
            </w:r>
          </w:p>
          <w:p w:rsidR="00831FF0" w:rsidRPr="00831FF0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lastRenderedPageBreak/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تبكي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831FF0" w:rsidRDefault="00831FF0" w:rsidP="00831FF0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664FB8">
      <w:pPr>
        <w:bidi/>
        <w:rPr>
          <w:sz w:val="26"/>
          <w:szCs w:val="26"/>
          <w:rtl/>
          <w:lang w:bidi="ar-TN"/>
        </w:rPr>
      </w:pPr>
      <w:proofErr w:type="gramStart"/>
      <w:r w:rsidRPr="00AD01D3">
        <w:rPr>
          <w:rFonts w:hint="cs"/>
          <w:sz w:val="26"/>
          <w:szCs w:val="26"/>
          <w:rtl/>
          <w:lang w:bidi="ar-TN"/>
        </w:rPr>
        <w:lastRenderedPageBreak/>
        <w:t>المستوى</w:t>
      </w:r>
      <w:proofErr w:type="gramEnd"/>
      <w:r w:rsidRPr="00AD01D3">
        <w:rPr>
          <w:rFonts w:hint="cs"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</w:p>
    <w:p w:rsidR="00831FF0" w:rsidRPr="00AD01D3" w:rsidRDefault="006B51A8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6B51A8">
        <w:rPr>
          <w:noProof/>
          <w:sz w:val="26"/>
          <w:szCs w:val="26"/>
          <w:rtl/>
          <w:lang w:eastAsia="fr-FR"/>
        </w:rPr>
        <w:pict>
          <v:roundrect id="_x0000_s1027" style="position:absolute;left:0;text-align:left;margin-left:136.45pt;margin-top:.75pt;width:168.5pt;height:31.1pt;z-index:251661312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تحليل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</w:t>
      </w:r>
      <w:r>
        <w:rPr>
          <w:rFonts w:hint="cs"/>
          <w:sz w:val="26"/>
          <w:szCs w:val="26"/>
          <w:rtl/>
          <w:lang w:bidi="ar-TN"/>
        </w:rPr>
        <w:t>وأن يكتب المقطع في المكان المناسب ويلوّنه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701"/>
        <w:gridCol w:w="3223"/>
        <w:gridCol w:w="3723"/>
        <w:gridCol w:w="1277"/>
      </w:tblGrid>
      <w:tr w:rsidR="00831FF0" w:rsidTr="00503981">
        <w:tc>
          <w:tcPr>
            <w:tcW w:w="170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2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7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c>
          <w:tcPr>
            <w:tcW w:w="1701" w:type="dxa"/>
          </w:tcPr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5D35D4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 xml:space="preserve"> دالة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سمعيا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بصريا</w:t>
            </w:r>
          </w:p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3223" w:type="dxa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مشهد سمية تلاحق البالون</w:t>
            </w:r>
          </w:p>
          <w:p w:rsidR="000C3BDA" w:rsidRPr="007A54E1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أبن تتجول سمية؟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ماذا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فعل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سمية 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لحقت بالبالون؟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كتابة النص بمشاركة التلاميذ</w:t>
            </w:r>
          </w:p>
          <w:p w:rsidR="00831FF0" w:rsidRPr="000C3BDA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تقديم</w:t>
            </w:r>
            <w:proofErr w:type="gramEnd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بعض الأسئلة لفهم النص:</w:t>
            </w:r>
          </w:p>
          <w:p w:rsidR="00831FF0" w:rsidRPr="007A54E1" w:rsidRDefault="00831FF0" w:rsidP="00503981">
            <w:pPr>
              <w:pStyle w:val="Paragraphedeliste"/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يقرأ النص و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تدعوهم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لقراءته: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تدع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وهم إلى تقسيم النص إلى مفردات و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ترقيمه:</w:t>
            </w: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قراءة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9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</w:t>
            </w:r>
          </w:p>
          <w:p w:rsidR="000C3BDA" w:rsidRPr="007A54E1" w:rsidRDefault="000C3BDA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كتابة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: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3 - 5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الحرف الذي يتكرر في كل كلمة؟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أرفع يدي عندما أسمع حرف 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تحديد موقع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الكلمات التالية على الألواح: 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تمر </w:t>
            </w:r>
            <w:r w:rsidR="000C3BD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كتب - بيت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يقترح </w:t>
            </w:r>
            <w:proofErr w:type="gramStart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كل</w:t>
            </w:r>
            <w:proofErr w:type="gramEnd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تلميذ كلمة فيها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استخراج المقاطع و كتابتها على سبورة الاصوات:</w:t>
            </w: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</w:tcPr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Pr="000C3BDA" w:rsidRDefault="000C3BDA" w:rsidP="000C3BDA">
            <w:pPr>
              <w:bidi/>
              <w:spacing w:line="276" w:lineRule="auto"/>
              <w:jc w:val="lowKashida"/>
              <w:rPr>
                <w:sz w:val="14"/>
                <w:szCs w:val="14"/>
                <w:rtl/>
                <w:lang w:val="en-US" w:bidi="ar-TN"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يقرؤون النص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/ تجري /  تارة / و/ تقفز/  تارة / أخرى/ ، ثمّ / توقفت /  و / بدأت /  تبكي / 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831FF0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يقرؤون: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تجري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تارة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تقفز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 توقفت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بدأت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تبكي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يكتبون على الألواح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حرف:</w:t>
            </w:r>
            <w:r w:rsidRPr="007A54E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rtl/>
              </w:rPr>
              <w:t>ا</w:t>
            </w:r>
            <w:r w:rsidR="000C3BDA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تاء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تفاح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بيض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بيت - بطة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W w:w="0" w:type="auto"/>
              <w:tblBorders>
                <w:top w:val="single" w:sz="12" w:space="0" w:color="1D1B11"/>
                <w:left w:val="single" w:sz="12" w:space="0" w:color="1D1B11"/>
                <w:bottom w:val="single" w:sz="12" w:space="0" w:color="1D1B11"/>
                <w:right w:val="single" w:sz="12" w:space="0" w:color="1D1B11"/>
                <w:insideH w:val="single" w:sz="12" w:space="0" w:color="1D1B11"/>
                <w:insideV w:val="single" w:sz="12" w:space="0" w:color="1D1B11"/>
              </w:tblBorders>
              <w:tblLook w:val="04A0"/>
            </w:tblPr>
            <w:tblGrid>
              <w:gridCol w:w="385"/>
              <w:gridCol w:w="385"/>
              <w:gridCol w:w="387"/>
              <w:gridCol w:w="386"/>
              <w:gridCol w:w="387"/>
              <w:gridCol w:w="387"/>
              <w:gridCol w:w="386"/>
              <w:gridCol w:w="387"/>
              <w:gridCol w:w="387"/>
            </w:tblGrid>
            <w:tr w:rsidR="00831FF0" w:rsidRPr="007A54E1" w:rsidTr="00503981">
              <w:tc>
                <w:tcPr>
                  <w:tcW w:w="1387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بيت</w:t>
                  </w:r>
                  <w:proofErr w:type="gramEnd"/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كتب</w:t>
                  </w:r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تمر</w:t>
                  </w:r>
                </w:p>
              </w:tc>
            </w:tr>
            <w:tr w:rsidR="00831FF0" w:rsidRPr="007A54E1" w:rsidTr="00503981">
              <w:tc>
                <w:tcPr>
                  <w:tcW w:w="462" w:type="dxa"/>
                </w:tcPr>
                <w:p w:rsidR="00831FF0" w:rsidRPr="007A54E1" w:rsidRDefault="006B51A8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B51A8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8" type="#_x0000_t32" style="position:absolute;left:0;text-align:left;margin-left:.15pt;margin-top:1.9pt;width:14.8pt;height:7.3pt;flip:x y;z-index:251663360;mso-position-horizontal-relative:text;mso-position-vertical-relative:text" o:connectortype="straight"/>
                    </w:pict>
                  </w:r>
                  <w:r w:rsidRPr="006B51A8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29" type="#_x0000_t32" style="position:absolute;left:0;text-align:left;margin-left:.15pt;margin-top:1.9pt;width:14.8pt;height:7.3pt;flip:x;z-index:25166438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6B51A8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B51A8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0" type="#_x0000_t32" style="position:absolute;left:0;text-align:left;margin-left:-1.75pt;margin-top:1.9pt;width:14.8pt;height:7.3pt;z-index:251665408;mso-position-horizontal-relative:text;mso-position-vertical-relative:text" o:connectortype="straight"/>
                    </w:pict>
                  </w:r>
                  <w:r w:rsidRPr="006B51A8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1" type="#_x0000_t32" style="position:absolute;left:0;text-align:left;margin-left:-1.75pt;margin-top:1.9pt;width:14.8pt;height:7.3pt;flip:x;z-index:25166643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6B51A8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2" type="#_x0000_t32" style="position:absolute;left:0;text-align:left;margin-left:-1.5pt;margin-top:1.9pt;width:14.8pt;height:7.3pt;z-index:25166745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3" type="#_x0000_t32" style="position:absolute;left:0;text-align:left;margin-left:-1.5pt;margin-top:1.9pt;width:14.8pt;height:7.3pt;flip:x;z-index:251668480;mso-position-horizontal-relative:text;mso-position-vertical-relative:text" o:connectortype="straight"/>
                    </w:pict>
                  </w:r>
                </w:p>
              </w:tc>
            </w:tr>
          </w:tbl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0C3BDA" w:rsidP="00503981">
            <w:pPr>
              <w:bidi/>
              <w:jc w:val="center"/>
              <w:rPr>
                <w:rFonts w:cs="Nazli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تَـ</w:t>
            </w:r>
            <w:proofErr w:type="spellEnd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تُـ</w:t>
            </w:r>
            <w:proofErr w:type="spellEnd"/>
            <w:r w:rsidRPr="000C3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تِـ</w:t>
            </w:r>
            <w:proofErr w:type="spellEnd"/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0C3BDA" w:rsidTr="006612CB">
        <w:trPr>
          <w:trHeight w:val="162"/>
        </w:trPr>
        <w:tc>
          <w:tcPr>
            <w:tcW w:w="1701" w:type="dxa"/>
          </w:tcPr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0C3BDA" w:rsidRDefault="000C3BDA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6946" w:type="dxa"/>
            <w:gridSpan w:val="2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103505</wp:posOffset>
                  </wp:positionV>
                  <wp:extent cx="3140075" cy="931545"/>
                  <wp:effectExtent l="19050" t="0" r="3175" b="0"/>
                  <wp:wrapNone/>
                  <wp:docPr id="1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Pr="007A54E1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0C3BDA" w:rsidRPr="00AD01D3" w:rsidRDefault="000C3BDA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664FB8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</w:p>
    <w:p w:rsidR="00831FF0" w:rsidRPr="00AD01D3" w:rsidRDefault="006B51A8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6B51A8">
        <w:rPr>
          <w:noProof/>
          <w:sz w:val="26"/>
          <w:szCs w:val="26"/>
          <w:rtl/>
          <w:lang w:eastAsia="fr-FR"/>
        </w:rPr>
        <w:pict>
          <v:roundrect id="_x0000_s1034" style="position:absolute;left:0;text-align:left;margin-left:136.45pt;margin-top:.75pt;width:168.5pt;height:31.1pt;z-index:251669504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المحتوى: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 w:rsidR="000C3BDA"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تركيب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>
        <w:rPr>
          <w:rFonts w:hint="cs"/>
          <w:sz w:val="26"/>
          <w:szCs w:val="26"/>
          <w:rtl/>
          <w:lang w:bidi="ar-TN"/>
        </w:rPr>
        <w:t>أن يرتب المقاطع للحصول على كلمات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418"/>
        <w:gridCol w:w="3911"/>
        <w:gridCol w:w="3176"/>
        <w:gridCol w:w="1419"/>
      </w:tblGrid>
      <w:tr w:rsidR="00831FF0" w:rsidTr="00503981">
        <w:tc>
          <w:tcPr>
            <w:tcW w:w="141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91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176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419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9993"/>
        </w:trPr>
        <w:tc>
          <w:tcPr>
            <w:tcW w:w="1418" w:type="dxa"/>
          </w:tcPr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156F89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قراءة وضعية دالة</w:t>
            </w: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الوضعية الإدماجية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3911" w:type="dxa"/>
          </w:tcPr>
          <w:p w:rsidR="00831FF0" w:rsidRPr="007D0208" w:rsidRDefault="00831FF0" w:rsidP="000C3BDA">
            <w:pPr>
              <w:jc w:val="right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عرض مشهد </w:t>
            </w:r>
            <w:proofErr w:type="spellStart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ريمة</w:t>
            </w:r>
            <w:proofErr w:type="spellEnd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تلاحق البالون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كتابة النص بمشاركة التلاميذ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proofErr w:type="gramStart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تقديم</w:t>
            </w:r>
            <w:proofErr w:type="gramEnd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 xml:space="preserve"> بعض الأسئلة لفهم النص:</w:t>
            </w:r>
          </w:p>
          <w:p w:rsidR="00831FF0" w:rsidRDefault="000C3BDA" w:rsidP="00503981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أين تتجول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ريمة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ماذا حدث لها؟</w:t>
            </w:r>
          </w:p>
          <w:p w:rsidR="000C3BDA" w:rsidRPr="000C3BDA" w:rsidRDefault="000C3BDA" w:rsidP="000C3BDA">
            <w:pPr>
              <w:bidi/>
              <w:ind w:left="26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831FF0" w:rsidP="000C3BDA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أحدد موقع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u w:val="single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الكلمات التالية:</w:t>
            </w:r>
          </w:p>
          <w:p w:rsidR="00831FF0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تفاح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وزّة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برتقالة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زيت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0C3BD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أحيط حرف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خط مغلق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/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كتاب التلميذ</w:t>
            </w: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ألوِّنُ الكلمات التي تحتوي حرف السين</w:t>
            </w:r>
          </w:p>
          <w:p w:rsidR="00831FF0" w:rsidRPr="00143C79" w:rsidRDefault="000C3BDA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عطر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كتاب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6B51A8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8" type="#_x0000_t66" style="position:absolute;left:0;text-align:left;margin-left:6.1pt;margin-top:12pt;width:22.05pt;height:7.15pt;z-index:251673600" fillcolor="#1c1a10" strokecolor="#1c1a10">
                  <v:fill opacity=".5"/>
                </v:shape>
              </w:pict>
            </w:r>
            <w:r w:rsidR="00831FF0" w:rsidRPr="00143C79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</w:t>
            </w:r>
            <w:r w:rsidR="00831FF0"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شطب المقطع الزائد و أكتب المفردة:</w:t>
            </w:r>
          </w:p>
          <w:p w:rsidR="00831FF0" w:rsidRPr="007D0208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تَـ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مـْ</w:t>
            </w:r>
            <w:proofErr w:type="spellEnd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سٌ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- رٌ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</w:t>
            </w:r>
          </w:p>
          <w:p w:rsidR="00831FF0" w:rsidRDefault="006B51A8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 id="_x0000_s1039" type="#_x0000_t66" style="position:absolute;left:0;text-align:left;margin-left:6.1pt;margin-top:3.45pt;width:22.05pt;height:7.15pt;z-index:251674624" fillcolor="#1c1a10" strokecolor="#1c1a10">
                  <v:fill opacity=".5"/>
                </v:shape>
              </w:pict>
            </w:r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وَ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- ن-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زَّ</w:t>
            </w:r>
            <w:proofErr w:type="spellEnd"/>
            <w:r w:rsidR="004950C1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-</w:t>
            </w:r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ةٌ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  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أصل بسهم بين المقاطع و أكون المفردة:</w:t>
            </w:r>
          </w:p>
          <w:tbl>
            <w:tblPr>
              <w:bidiVisual/>
              <w:tblW w:w="0" w:type="auto"/>
              <w:tblLook w:val="04A0"/>
            </w:tblPr>
            <w:tblGrid>
              <w:gridCol w:w="892"/>
              <w:gridCol w:w="834"/>
              <w:gridCol w:w="1002"/>
            </w:tblGrid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تجْـ</w:t>
                  </w:r>
                  <w:proofErr w:type="spellEnd"/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6B51A8" w:rsidP="00503981">
                  <w:pPr>
                    <w:pStyle w:val="Paragraphedeliste"/>
                    <w:bidi/>
                    <w:spacing w:after="0" w:line="240" w:lineRule="auto"/>
                    <w:ind w:left="283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8" type="#_x0000_t32" style="position:absolute;left:0;text-align:left;margin-left:28.1pt;margin-top:10.05pt;width:66.6pt;height:11.6pt;flip:x;z-index:25169612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7" type="#_x0000_t32" style="position:absolute;left:0;text-align:left;margin-left:28.35pt;margin-top:3pt;width:55.65pt;height:34.25pt;flip:x y;z-index:251695104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كي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تقْـ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6B51A8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9" type="#_x0000_t32" style="position:absolute;left:0;text-align:left;margin-left:27.35pt;margin-top:7.6pt;width:67.1pt;height:16.55pt;flip:x;z-index:251697152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رِي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تبْـ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فِزُ</w:t>
                  </w: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أكمل الكلمات بحرف السين الناقص:</w:t>
            </w:r>
          </w:p>
          <w:p w:rsidR="00831FF0" w:rsidRPr="00143C79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بر..ـقالـ...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بيـ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سمكـ...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مْـساح</w:t>
            </w:r>
            <w:proofErr w:type="gram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أرتب المقاطع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لأتحصل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على كلمات</w:t>
            </w:r>
          </w:p>
          <w:p w:rsidR="00831FF0" w:rsidRPr="00156F89" w:rsidRDefault="006B51A8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lang w:eastAsia="fr-FR"/>
              </w:rPr>
              <w:pict>
                <v:oval id="_x0000_s1048" style="position:absolute;left:0;text-align:left;margin-left:142.05pt;margin-top:4pt;width:45pt;height:37.25pt;z-index:25168384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6D7797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رِ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TN"/>
                          </w:rPr>
                          <w:t>ي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Pr="006B51A8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1" style="position:absolute;left:0;text-align:left;margin-left:33.7pt;margin-top:8pt;width:48.35pt;height:29.5pt;z-index:25168691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فِـ</w:t>
                        </w:r>
                      </w:p>
                    </w:txbxContent>
                  </v:textbox>
                </v:oval>
              </w:pic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</w:p>
          <w:p w:rsidR="00831FF0" w:rsidRPr="00156F89" w:rsidRDefault="00831FF0" w:rsidP="00503981">
            <w:pPr>
              <w:pStyle w:val="Paragraphedeliste"/>
              <w:bidi/>
              <w:ind w:left="360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6B51A8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6B51A8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0" style="position:absolute;left:0;text-align:left;margin-left:122.45pt;margin-top:9.9pt;width:48.35pt;height:33.5pt;z-index:25168588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تجْـ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6B51A8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2" style="position:absolute;left:0;text-align:left;margin-left:6.1pt;margin-top:6pt;width:48.35pt;height:29.5pt;z-index:251687936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زُ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176" w:type="dxa"/>
          </w:tcPr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pPr w:leftFromText="141" w:rightFromText="141" w:vertAnchor="text" w:horzAnchor="margin" w:tblpY="321"/>
              <w:tblOverlap w:val="never"/>
              <w:tblW w:w="2914" w:type="dxa"/>
              <w:tblBorders>
                <w:top w:val="single" w:sz="18" w:space="0" w:color="FF00FF"/>
                <w:left w:val="single" w:sz="18" w:space="0" w:color="FF00FF"/>
                <w:bottom w:val="single" w:sz="18" w:space="0" w:color="FF00FF"/>
                <w:right w:val="single" w:sz="18" w:space="0" w:color="FF00FF"/>
                <w:insideH w:val="single" w:sz="18" w:space="0" w:color="FF00FF"/>
                <w:insideV w:val="single" w:sz="18" w:space="0" w:color="FF00FF"/>
              </w:tblBorders>
              <w:tblLook w:val="04A0"/>
            </w:tblPr>
            <w:tblGrid>
              <w:gridCol w:w="223"/>
              <w:gridCol w:w="223"/>
              <w:gridCol w:w="222"/>
              <w:gridCol w:w="283"/>
              <w:gridCol w:w="283"/>
              <w:gridCol w:w="283"/>
              <w:gridCol w:w="229"/>
              <w:gridCol w:w="229"/>
              <w:gridCol w:w="230"/>
              <w:gridCol w:w="237"/>
              <w:gridCol w:w="236"/>
              <w:gridCol w:w="236"/>
            </w:tblGrid>
            <w:tr w:rsidR="00831FF0" w:rsidRPr="007D0208" w:rsidTr="00503981"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زيت</w:t>
                  </w:r>
                  <w:r w:rsidR="00831FF0" w:rsidRPr="007D0208"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888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تفاح</w:t>
                  </w:r>
                  <w:proofErr w:type="gramEnd"/>
                </w:p>
              </w:tc>
              <w:tc>
                <w:tcPr>
                  <w:tcW w:w="694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وزّة</w:t>
                  </w:r>
                  <w:proofErr w:type="spellEnd"/>
                  <w:r w:rsidR="00831FF0" w:rsidRPr="007D020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برتقالة</w:t>
                  </w:r>
                  <w:proofErr w:type="gramEnd"/>
                </w:p>
              </w:tc>
            </w:tr>
            <w:tr w:rsidR="00831FF0" w:rsidRPr="007D0208" w:rsidTr="00503981">
              <w:tc>
                <w:tcPr>
                  <w:tcW w:w="222" w:type="dxa"/>
                </w:tcPr>
                <w:p w:rsidR="00831FF0" w:rsidRPr="007D0208" w:rsidRDefault="006B51A8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5" type="#_x0000_t32" style="position:absolute;left:0;text-align:left;margin-left:-4.9pt;margin-top:3.65pt;width:9.3pt;height:5.75pt;flip:x;z-index:25168076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6" type="#_x0000_t32" style="position:absolute;left:0;text-align:left;margin-left:-4.9pt;margin-top:4.8pt;width:9.3pt;height:4.65pt;z-index:25168179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6B51A8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7" type="#_x0000_t32" style="position:absolute;left:0;text-align:left;margin-left:-5.65pt;margin-top:4.8pt;width:11.65pt;height:4.65pt;z-index:25168281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4" type="#_x0000_t32" style="position:absolute;left:0;text-align:left;margin-left:-5.65pt;margin-top:4.8pt;width:11.65pt;height:5.75pt;flip:x;z-index:2516797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6B51A8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3" type="#_x0000_t32" style="position:absolute;left:0;text-align:left;margin-left:-4pt;margin-top:5.9pt;width:3.45pt;height:4.65pt;z-index:251678720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2" type="#_x0000_t32" style="position:absolute;left:0;text-align:left;margin-left:-4pt;margin-top:5.9pt;width:3.45pt;height:4.65pt;flip:x;z-index:2516776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6B51A8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0" type="#_x0000_t32" style="position:absolute;left:0;text-align:left;margin-left:-5.7pt;margin-top:5.9pt;width:8.1pt;height:4.65pt;flip:x;z-index:25167564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1" type="#_x0000_t32" style="position:absolute;left:0;text-align:left;margin-left:-5.7pt;margin-top:5.9pt;width:8.1pt;height:4.65pt;z-index:2516766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Pr="00143C79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كتاب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"/>
                <w:szCs w:val="2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تمرٌ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وزَّةٌ</w:t>
            </w:r>
            <w:proofErr w:type="spell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rPr>
                <w:sz w:val="10"/>
                <w:szCs w:val="10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تبكي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تجري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تقفز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6D7797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موزة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برتقالة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بيت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سمكة - تمساح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</w:p>
          <w:p w:rsidR="00831FF0" w:rsidRPr="007D0208" w:rsidRDefault="00831FF0" w:rsidP="0050398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6B51A8" w:rsidP="00503981">
            <w:pPr>
              <w:bidi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B51A8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5" style="position:absolute;left:0;text-align:left;margin-left:30.05pt;margin-top:13.25pt;width:48.35pt;height:29.5pt;z-index:25169100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بُرْ</w:t>
                        </w:r>
                      </w:p>
                    </w:txbxContent>
                  </v:textbox>
                </v:oval>
              </w:pict>
            </w:r>
            <w:r w:rsidRPr="006B51A8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4" style="position:absolute;left:0;text-align:left;margin-left:78.4pt;margin-top:13.25pt;width:48.35pt;height:29.5pt;z-index:251689984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تُقَأ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6B51A8">
              <w:rPr>
                <w:noProof/>
                <w:lang w:eastAsia="fr-FR"/>
              </w:rPr>
              <w:pict>
                <v:oval id="_x0000_s1053" style="position:absolute;left:0;text-align:left;margin-left:144.15pt;margin-top:9.5pt;width:48.35pt;height:29.5pt;z-index:25168896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تقْـ</w:t>
                        </w:r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</w:p>
          <w:p w:rsidR="00831FF0" w:rsidRPr="007D0208" w:rsidRDefault="006B51A8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6B51A8">
              <w:rPr>
                <w:noProof/>
                <w:lang w:eastAsia="fr-FR"/>
              </w:rPr>
              <w:pict>
                <v:oval id="_x0000_s1056" style="position:absolute;left:0;text-align:left;margin-left:51.95pt;margin-top:11.4pt;width:48.35pt;height:29.5pt;z-index:25169203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لَةٌ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419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0C3BDA" w:rsidRDefault="000C3BDA" w:rsidP="00831FF0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6D7797" w:rsidRDefault="000C3BDA" w:rsidP="006D7797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3735" cy="880110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735" cy="880110"/>
            <wp:effectExtent l="19050" t="0" r="0" b="0"/>
            <wp:docPr id="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>
        <w:rPr>
          <w:rFonts w:hint="cs"/>
          <w:noProof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1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4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5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6D7797" w:rsidP="000C3BDA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1195" cy="601345"/>
            <wp:effectExtent l="19050" t="0" r="1905" b="0"/>
            <wp:docPr id="53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4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6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7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sectPr w:rsidR="000C3BDA" w:rsidSect="00E8206C">
      <w:pgSz w:w="11906" w:h="16838"/>
      <w:pgMar w:top="993" w:right="1417" w:bottom="709" w:left="1417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azli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103"/>
    <w:multiLevelType w:val="hybridMultilevel"/>
    <w:tmpl w:val="20FA6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61175"/>
    <w:multiLevelType w:val="hybridMultilevel"/>
    <w:tmpl w:val="2A883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0731"/>
    <w:multiLevelType w:val="hybridMultilevel"/>
    <w:tmpl w:val="399C89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092F31"/>
    <w:multiLevelType w:val="hybridMultilevel"/>
    <w:tmpl w:val="73FCE59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3B151D7"/>
    <w:multiLevelType w:val="hybridMultilevel"/>
    <w:tmpl w:val="F0FA4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05FAF"/>
    <w:multiLevelType w:val="hybridMultilevel"/>
    <w:tmpl w:val="09E863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01259"/>
    <w:multiLevelType w:val="hybridMultilevel"/>
    <w:tmpl w:val="344CB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447312"/>
    <w:multiLevelType w:val="hybridMultilevel"/>
    <w:tmpl w:val="99608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FF0"/>
    <w:rsid w:val="0008360A"/>
    <w:rsid w:val="000922DE"/>
    <w:rsid w:val="000C3BDA"/>
    <w:rsid w:val="003B21FA"/>
    <w:rsid w:val="0043300E"/>
    <w:rsid w:val="004950C1"/>
    <w:rsid w:val="004C7BB8"/>
    <w:rsid w:val="005B51C8"/>
    <w:rsid w:val="00664FB8"/>
    <w:rsid w:val="006722F3"/>
    <w:rsid w:val="006B51A8"/>
    <w:rsid w:val="006D7797"/>
    <w:rsid w:val="00725074"/>
    <w:rsid w:val="00831FF0"/>
    <w:rsid w:val="00A95D99"/>
    <w:rsid w:val="00C2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30"/>
        <o:r id="V:Rule19" type="connector" idref="#_x0000_s1040"/>
        <o:r id="V:Rule20" type="connector" idref="#_x0000_s1043"/>
        <o:r id="V:Rule21" type="connector" idref="#_x0000_s1032"/>
        <o:r id="V:Rule22" type="connector" idref="#_x0000_s1057"/>
        <o:r id="V:Rule23" type="connector" idref="#_x0000_s1059"/>
        <o:r id="V:Rule24" type="connector" idref="#_x0000_s1042"/>
        <o:r id="V:Rule25" type="connector" idref="#_x0000_s1028"/>
        <o:r id="V:Rule26" type="connector" idref="#_x0000_s1029"/>
        <o:r id="V:Rule27" type="connector" idref="#_x0000_s1045"/>
        <o:r id="V:Rule28" type="connector" idref="#_x0000_s1033"/>
        <o:r id="V:Rule29" type="connector" idref="#_x0000_s1041"/>
        <o:r id="V:Rule30" type="connector" idref="#_x0000_s1044"/>
        <o:r id="V:Rule31" type="connector" idref="#_x0000_s1058"/>
        <o:r id="V:Rule32" type="connector" idref="#_x0000_s1031"/>
        <o:r id="V:Rule33" type="connector" idref="#_x0000_s1046"/>
        <o:r id="V:Rule3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1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F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chadi</dc:creator>
  <cp:lastModifiedBy>Wesh</cp:lastModifiedBy>
  <cp:revision>4</cp:revision>
  <cp:lastPrinted>2015-03-15T22:37:00Z</cp:lastPrinted>
  <dcterms:created xsi:type="dcterms:W3CDTF">2013-02-10T21:13:00Z</dcterms:created>
  <dcterms:modified xsi:type="dcterms:W3CDTF">2015-03-15T22:38:00Z</dcterms:modified>
</cp:coreProperties>
</file>