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650" w:rsidRDefault="00317650" w:rsidP="00317650">
      <w:pPr>
        <w:bidi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val="en-US" w:bidi="ar-TN"/>
        </w:rPr>
      </w:pP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مخط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ّ</w:t>
      </w: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ط الفترة عــ1ــدد: 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تنشئة اجتماعيّة</w:t>
      </w: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</w:t>
      </w: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السنة الأولى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</w:t>
      </w:r>
    </w:p>
    <w:p w:rsidR="00317650" w:rsidRPr="008C5B26" w:rsidRDefault="00317650" w:rsidP="00317650">
      <w:pPr>
        <w:bidi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8C5B26">
        <w:rPr>
          <w:rFonts w:ascii="Times New Roman" w:eastAsia="Times New Roman" w:hAnsi="Times New Roman" w:cs="Times New Roman" w:hint="cs"/>
          <w:i/>
          <w:iCs/>
          <w:sz w:val="52"/>
          <w:szCs w:val="52"/>
          <w:u w:val="single"/>
          <w:rtl/>
          <w:lang w:val="en-US" w:bidi="ar-TN"/>
        </w:rPr>
        <w:t>كفاية المادة: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  </w:t>
      </w:r>
      <w:r w:rsidRPr="008C5B2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</w:rPr>
        <w:t xml:space="preserve">- </w:t>
      </w:r>
      <w:r w:rsidRPr="008C5B26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التلاوة السليمة للسور القرآنيّة.     </w:t>
      </w:r>
    </w:p>
    <w:p w:rsidR="00317650" w:rsidRPr="008C5B26" w:rsidRDefault="00317650" w:rsidP="00317650">
      <w:pPr>
        <w:ind w:left="-567" w:right="89"/>
        <w:jc w:val="right"/>
        <w:rPr>
          <w:rFonts w:ascii="Times New Roman" w:eastAsia="Times New Roman" w:hAnsi="Times New Roman" w:cs="Times New Roman"/>
          <w:sz w:val="36"/>
          <w:szCs w:val="36"/>
          <w:rtl/>
        </w:rPr>
      </w:pPr>
      <w:r w:rsidRPr="008C5B26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- التدليل على المعاني والمفاهيم الإسلامية والإفصاح عن عقيدة الإيمان باللـــــــه و الـــرســـــول. </w:t>
      </w:r>
    </w:p>
    <w:p w:rsidR="00317650" w:rsidRDefault="00317650" w:rsidP="00317650">
      <w:pPr>
        <w:bidi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val="en-US" w:bidi="ar-TN"/>
        </w:rPr>
      </w:pPr>
      <w:r w:rsidRPr="008C5B26">
        <w:rPr>
          <w:rFonts w:ascii="Times New Roman" w:eastAsia="Times New Roman" w:hAnsi="Times New Roman" w:cs="Times New Roman" w:hint="cs"/>
          <w:sz w:val="36"/>
          <w:szCs w:val="36"/>
          <w:rtl/>
        </w:rPr>
        <w:t xml:space="preserve">                              - توظيف المعاني والقيم الإسلامية في وضعيّات دالــــــة.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</w:t>
      </w:r>
    </w:p>
    <w:p w:rsidR="00317650" w:rsidRPr="008C5B26" w:rsidRDefault="00317650" w:rsidP="00317650">
      <w:pPr>
        <w:bidi/>
        <w:rPr>
          <w:rFonts w:ascii="Times New Roman" w:eastAsia="Times New Roman" w:hAnsi="Times New Roman" w:cs="Times New Roman"/>
          <w:b/>
          <w:bCs/>
          <w:sz w:val="52"/>
          <w:szCs w:val="52"/>
          <w:rtl/>
          <w:lang w:val="en-US" w:bidi="ar-TN"/>
        </w:rPr>
      </w:pPr>
      <w:proofErr w:type="gramStart"/>
      <w:r w:rsidRPr="008C5B26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مدّة</w:t>
      </w:r>
      <w:proofErr w:type="gramEnd"/>
      <w:r w:rsidRPr="008C5B26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الإنجاز: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11 حصّة</w:t>
      </w:r>
    </w:p>
    <w:tbl>
      <w:tblPr>
        <w:bidiVisual/>
        <w:tblW w:w="15309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75"/>
        <w:gridCol w:w="2524"/>
        <w:gridCol w:w="1090"/>
        <w:gridCol w:w="2035"/>
        <w:gridCol w:w="2585"/>
        <w:gridCol w:w="2920"/>
        <w:gridCol w:w="2280"/>
      </w:tblGrid>
      <w:tr w:rsidR="00317650" w:rsidRPr="004F1AE4" w:rsidTr="00AA26A8">
        <w:tc>
          <w:tcPr>
            <w:tcW w:w="187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مكون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الكفاية</w:t>
            </w:r>
          </w:p>
        </w:tc>
        <w:tc>
          <w:tcPr>
            <w:tcW w:w="2524" w:type="dxa"/>
          </w:tcPr>
          <w:p w:rsidR="00317650" w:rsidRPr="004F1AE4" w:rsidRDefault="00317650" w:rsidP="00AA26A8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الهدف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المميز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نمط التعلم </w:t>
            </w:r>
          </w:p>
        </w:tc>
        <w:tc>
          <w:tcPr>
            <w:tcW w:w="2035" w:type="dxa"/>
          </w:tcPr>
          <w:p w:rsidR="00317650" w:rsidRPr="004F1AE4" w:rsidRDefault="00317650" w:rsidP="00AA26A8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عدد المقطع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المحتوى</w:t>
            </w:r>
            <w:proofErr w:type="gramEnd"/>
          </w:p>
        </w:tc>
        <w:tc>
          <w:tcPr>
            <w:tcW w:w="2920" w:type="dxa"/>
          </w:tcPr>
          <w:p w:rsidR="00317650" w:rsidRPr="004F1AE4" w:rsidRDefault="00317650" w:rsidP="00AA26A8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هدف المقطع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السندات</w:t>
            </w:r>
            <w:proofErr w:type="gramEnd"/>
          </w:p>
        </w:tc>
      </w:tr>
      <w:tr w:rsidR="00317650" w:rsidRPr="004F1AE4" w:rsidTr="00AA26A8">
        <w:tc>
          <w:tcPr>
            <w:tcW w:w="1875" w:type="dxa"/>
            <w:vMerge w:val="restart"/>
            <w:tcBorders>
              <w:top w:val="single" w:sz="4" w:space="0" w:color="auto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*توظيف المعاني و القيم الإسلاميّة في مواقف سلوكيّة موافقة لها.</w:t>
            </w:r>
          </w:p>
        </w:tc>
        <w:tc>
          <w:tcPr>
            <w:tcW w:w="2524" w:type="dxa"/>
            <w:vMerge w:val="restart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*يمارس قواعد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آداب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الجلوس في القسم.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 xml:space="preserve">منهجي  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1     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أخلاق</w:t>
            </w:r>
            <w:proofErr w:type="gramEnd"/>
          </w:p>
        </w:tc>
        <w:tc>
          <w:tcPr>
            <w:tcW w:w="2585" w:type="dxa"/>
            <w:vMerge w:val="restart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آداب الجلوس في القسم: 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الجلسة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/الاستقامة/ الانتباه...  ح1      </w:t>
            </w:r>
          </w:p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ح2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*يذكر المتعلم آداب الجلوس في القسم مستندا إلى تجاربه الشخصيّة.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وضعيّة حيّة /مقترحات المتعلّمين</w:t>
            </w:r>
          </w:p>
        </w:tc>
      </w:tr>
      <w:tr w:rsidR="00317650" w:rsidRPr="004F1AE4" w:rsidTr="00AA26A8"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524" w:type="dxa"/>
            <w:vMerge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2     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أخلاق</w:t>
            </w:r>
            <w:proofErr w:type="gramEnd"/>
          </w:p>
        </w:tc>
        <w:tc>
          <w:tcPr>
            <w:tcW w:w="2585" w:type="dxa"/>
            <w:vMerge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*يعدّد المتعلّم على مسامع أترابه بعض آداب الجلوس في القسم منتبها إلى أهمّية ذلك.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مشهد مصوّر        مقترحات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المتعلمين  لافتات</w:t>
            </w:r>
            <w:proofErr w:type="gramEnd"/>
          </w:p>
        </w:tc>
      </w:tr>
      <w:tr w:rsidR="00317650" w:rsidRPr="004F1AE4" w:rsidTr="00AA26A8">
        <w:tc>
          <w:tcPr>
            <w:tcW w:w="1875" w:type="dxa"/>
            <w:tcBorders>
              <w:top w:val="single" w:sz="4" w:space="0" w:color="auto"/>
              <w:right w:val="single" w:sz="4" w:space="0" w:color="auto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*التلاوة السليمة للسور القرآنيّة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*يستظهر سورا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قرآنيّة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خشوع.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3        هدى قرآني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سورة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الفاتحة              الآية 1+2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*يقرأ المتعلّم و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يستظهر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الآيتين1+2 من سورة "الفاتحة" استظهارا سليما و في 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خشوع.      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سورة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الفاتحة                  الآيات1+2</w:t>
            </w:r>
          </w:p>
        </w:tc>
      </w:tr>
      <w:tr w:rsidR="00317650" w:rsidRPr="004F1AE4" w:rsidTr="00AA26A8">
        <w:tc>
          <w:tcPr>
            <w:tcW w:w="1875" w:type="dxa"/>
            <w:tcBorders>
              <w:right w:val="single" w:sz="4" w:space="0" w:color="auto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*التدليل على المعاني و المفاهيم الإسلاميّة المتصلة بالإيمان بالله و الرسل.* توظيف المعاني و القيم الإسلاميّة في .....</w:t>
            </w:r>
          </w:p>
        </w:tc>
        <w:tc>
          <w:tcPr>
            <w:tcW w:w="2524" w:type="dxa"/>
            <w:tcBorders>
              <w:left w:val="single" w:sz="4" w:space="0" w:color="auto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*يفصح عن الإيمان بالله و الرّسول.                                             *يمارس قواعد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آداب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الجلوس في القسم.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4        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عقيدة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/أخلاق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الإيمان بالله و الرسول.      آداب الجلوس في القسم.      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التوحيد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"لا إله إلاّ الله"        الإيمان بالرسول"صلّى الله   عليه و سلّم".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*يميّز المتعلّم </w:t>
            </w:r>
            <w:proofErr w:type="spell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السلوكات</w:t>
            </w:r>
            <w:proofErr w:type="spell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الإيجابيّة لآداب الجلوس في القسم مع الإشادة بضرورة الإيمان بالله و الرّسل و كيفيّة التدليل على ذلك .   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مشاهد مصورة   وضعيّات مقترحة</w:t>
            </w:r>
          </w:p>
        </w:tc>
      </w:tr>
      <w:tr w:rsidR="00317650" w:rsidRPr="004F1AE4" w:rsidTr="00AA26A8">
        <w:tc>
          <w:tcPr>
            <w:tcW w:w="187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التلاوة السليمة للسور القرآنيّة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التدليل على المعاني و المفاهيم الإسلاميّة المتصلة بالإيمان بالله و الرسل.* توظيف المعاني و القيم الإسلاميّة في .....</w:t>
            </w:r>
          </w:p>
        </w:tc>
        <w:tc>
          <w:tcPr>
            <w:tcW w:w="2524" w:type="dxa"/>
          </w:tcPr>
          <w:p w:rsidR="00317650" w:rsidRPr="004F1AE4" w:rsidRDefault="00317650" w:rsidP="00AA26A8">
            <w:pPr>
              <w:bidi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*يستظهر سورا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قرآنيّة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خشوع.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*يمارس قواعد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آداب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الجلوس في القسم.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*يعدّد نعم الله.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اندماجي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5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              هدى قرآني+عقيدة+أخلاق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سورة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الفاتحة"3+4+5"     نعم الله المحسوسة.           آداب الجلوس في القسم/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الإستماع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إلى القرآن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الكفاية المستهدفة:   يذكّر المتعلّم بنعم الله المحسوسة وكيفيّة الإيمان بالله و الرّسل مع تعداد آداب الجلوس في القسم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والإستماع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إلى القرآن.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سورة الفاتحة                مشهد مصور</w:t>
            </w:r>
          </w:p>
        </w:tc>
      </w:tr>
      <w:tr w:rsidR="00317650" w:rsidRPr="004F1AE4" w:rsidTr="00AA26A8">
        <w:tc>
          <w:tcPr>
            <w:tcW w:w="1875" w:type="dxa"/>
            <w:vMerge w:val="restart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التلاوة السليمة للسور القرآنيّة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.</w:t>
            </w:r>
          </w:p>
        </w:tc>
        <w:tc>
          <w:tcPr>
            <w:tcW w:w="2524" w:type="dxa"/>
            <w:vMerge w:val="restart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*يستظهر سورا </w:t>
            </w:r>
            <w:proofErr w:type="gramStart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قرآنيّة</w:t>
            </w:r>
            <w:proofErr w:type="gramEnd"/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خشوع.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6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هدى قرآني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سورة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الفاتحة  :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"الآيات 6+7"</w:t>
            </w:r>
          </w:p>
        </w:tc>
        <w:tc>
          <w:tcPr>
            <w:tcW w:w="2920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*يستظهر المتعلّم على مسامع أقرانه الآيتين 6 و7 من سورة - الفاتحة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استظهارا سليما و في خشوع   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سورة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- الفاتحة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/ الآيات 6 و 7</w:t>
            </w:r>
          </w:p>
        </w:tc>
      </w:tr>
      <w:tr w:rsidR="00317650" w:rsidRPr="004F1AE4" w:rsidTr="00AA26A8">
        <w:tc>
          <w:tcPr>
            <w:tcW w:w="1875" w:type="dxa"/>
            <w:vMerge/>
            <w:tcBorders>
              <w:bottom w:val="single" w:sz="4" w:space="0" w:color="auto"/>
            </w:tcBorders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524" w:type="dxa"/>
            <w:vMerge/>
            <w:tcBorders>
              <w:bottom w:val="single" w:sz="4" w:space="0" w:color="auto"/>
            </w:tcBorders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7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هدى قرآني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سورة - الإخلاص - كاملة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*يقرأ المتعلّم سورة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الإخلاص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كاملة معتمدا على السّند المقدّم إليه مع إتمام فراغاته كتابيّا على اللّوح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سورة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الإخلاص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/ ألعاب المحو التدريجي </w:t>
            </w:r>
          </w:p>
        </w:tc>
      </w:tr>
      <w:tr w:rsidR="00317650" w:rsidRPr="004F1AE4" w:rsidTr="00AA26A8">
        <w:tc>
          <w:tcPr>
            <w:tcW w:w="1875" w:type="dxa"/>
            <w:tcBorders>
              <w:top w:val="single" w:sz="4" w:space="0" w:color="auto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*التدليل على المعاني و المفاهيم الإسلاميّة المتّصلة بالإيمان بالله و الرّسل.</w:t>
            </w:r>
          </w:p>
        </w:tc>
        <w:tc>
          <w:tcPr>
            <w:tcW w:w="2524" w:type="dxa"/>
            <w:tcBorders>
              <w:top w:val="single" w:sz="4" w:space="0" w:color="auto"/>
            </w:tcBorders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*يفصح عن الإيمان بالله و الرّسول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*يسرد الحديث النبوي الشريف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8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عقيدة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+أخلاق</w:t>
            </w:r>
          </w:p>
        </w:tc>
        <w:tc>
          <w:tcPr>
            <w:tcW w:w="2585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صفات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المسلم</w:t>
            </w:r>
          </w:p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الإسلام دين سلام و تسامح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المسلم من سلم الناس من لسانه و يده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*يفصح المتعلّم عن صفات المسلم الواردة بالحديث النبوي الشريف بإعادة ترتيب كلماته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المطبوعة / الحديث النبوي الشريف /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مقترحات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المتعلّمين</w:t>
            </w:r>
          </w:p>
        </w:tc>
      </w:tr>
      <w:tr w:rsidR="00317650" w:rsidRPr="004F1AE4" w:rsidTr="00AA26A8">
        <w:tc>
          <w:tcPr>
            <w:tcW w:w="187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*التدليل على المعاني و المفاهيم الإسلاميّة المتّصلة بالإيمان بالله و الرّسل.</w:t>
            </w:r>
          </w:p>
        </w:tc>
        <w:tc>
          <w:tcPr>
            <w:tcW w:w="2524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*يفصح عن الإيمان بالله و الرّسول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*يسرد الحديث النبوي الشريف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9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عقيدة</w:t>
            </w:r>
            <w:proofErr w:type="gramEnd"/>
          </w:p>
        </w:tc>
        <w:tc>
          <w:tcPr>
            <w:tcW w:w="2585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الإسلام دين سلام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صفات المسلم التي تبيّن أنّ: قال صلّى الله عليه و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سلّم :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المسلم من سلم الناس من لسانه و يده</w:t>
            </w:r>
          </w:p>
        </w:tc>
        <w:tc>
          <w:tcPr>
            <w:tcW w:w="292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*يعدّد المتعلّم صفات المسلم الواردة بالحديث النبوي الشريف مستدلاّ بوضعيّات من الواقع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المعيش</w:t>
            </w:r>
            <w:proofErr w:type="spellEnd"/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الحديث النبوي الشريف</w:t>
            </w:r>
          </w:p>
        </w:tc>
      </w:tr>
      <w:tr w:rsidR="00317650" w:rsidRPr="004F1AE4" w:rsidTr="00AA26A8">
        <w:tc>
          <w:tcPr>
            <w:tcW w:w="1875" w:type="dxa"/>
            <w:vMerge w:val="restart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التلاوة السليمة للسور القرآنيّة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.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*التدليل على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المعاني و المفاهيم الإسلاميّة المتّصلة بالإيمان بالله و الرّسل.</w:t>
            </w:r>
          </w:p>
        </w:tc>
        <w:tc>
          <w:tcPr>
            <w:tcW w:w="2524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*يستظهر سورا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قرآنيّة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خشوع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10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هدى قرآني /عقيدة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سورة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الفاتحة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  <w:t>–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الإخلاص -</w:t>
            </w:r>
          </w:p>
        </w:tc>
        <w:tc>
          <w:tcPr>
            <w:tcW w:w="2920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 يعدّد المتعلّم على مسامع أقرانه الصفات التي يجب على المسلم التحلّي </w:t>
            </w: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بها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استنادا إلى السّور القرآنيّة و الحديث النبوي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الشريف  </w:t>
            </w:r>
            <w:proofErr w:type="gramEnd"/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الحديث النبوي الشريف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مقترحات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المتعلّمين</w:t>
            </w:r>
          </w:p>
        </w:tc>
      </w:tr>
      <w:tr w:rsidR="00317650" w:rsidRPr="004F1AE4" w:rsidTr="00AA26A8">
        <w:tc>
          <w:tcPr>
            <w:tcW w:w="1875" w:type="dxa"/>
            <w:vMerge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524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*يستظهر سورا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قرآنيّة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في خشوع</w:t>
            </w:r>
          </w:p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*يفصح عن الإيمان بالله و الرّسول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*يسرد الحديث النبوي الشريف</w:t>
            </w:r>
          </w:p>
        </w:tc>
        <w:tc>
          <w:tcPr>
            <w:tcW w:w="109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</w:tc>
        <w:tc>
          <w:tcPr>
            <w:tcW w:w="2035" w:type="dxa"/>
          </w:tcPr>
          <w:p w:rsidR="00317650" w:rsidRPr="004F1AE4" w:rsidRDefault="00317650" w:rsidP="00AA26A8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4F1AE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11</w:t>
            </w:r>
          </w:p>
        </w:tc>
        <w:tc>
          <w:tcPr>
            <w:tcW w:w="2585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تقييمي إشهادي 1</w:t>
            </w:r>
          </w:p>
        </w:tc>
        <w:tc>
          <w:tcPr>
            <w:tcW w:w="2920" w:type="dxa"/>
          </w:tcPr>
          <w:p w:rsidR="00317650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الآداء</w:t>
            </w:r>
            <w:proofErr w:type="spell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المنتظر :</w:t>
            </w:r>
          </w:p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يستعرض المتعلّم السّور المدروسة استظهارا سليما و في خشوع مع تعداد صفات المسلم مستندا إلى حديث الرّسول </w:t>
            </w: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صلّى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الله عليه و سلّم</w:t>
            </w:r>
          </w:p>
        </w:tc>
        <w:tc>
          <w:tcPr>
            <w:tcW w:w="2280" w:type="dxa"/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سورة</w:t>
            </w:r>
            <w:proofErr w:type="gramEnd"/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الفاتحة / الإخلاص / الحديث النبوي الشريف</w:t>
            </w:r>
          </w:p>
        </w:tc>
      </w:tr>
      <w:tr w:rsidR="00317650" w:rsidRPr="004F1AE4" w:rsidTr="00AA26A8">
        <w:tc>
          <w:tcPr>
            <w:tcW w:w="15309" w:type="dxa"/>
            <w:gridSpan w:val="7"/>
            <w:tcBorders>
              <w:left w:val="nil"/>
              <w:bottom w:val="nil"/>
              <w:right w:val="nil"/>
            </w:tcBorders>
          </w:tcPr>
          <w:p w:rsidR="00317650" w:rsidRPr="004F1AE4" w:rsidRDefault="00317650" w:rsidP="00AA26A8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</w:tr>
    </w:tbl>
    <w:p w:rsidR="00317650" w:rsidRPr="00DE27C1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Pr="00DE27C1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Pr="00DE27C1" w:rsidRDefault="00317650" w:rsidP="00317650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317650" w:rsidRDefault="00317650" w:rsidP="00317650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Default="00D1369B" w:rsidP="00D1369B">
      <w:pPr>
        <w:bidi/>
        <w:jc w:val="center"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</w:p>
    <w:p w:rsidR="00D1369B" w:rsidRPr="0082700C" w:rsidRDefault="00D1369B" w:rsidP="00D1369B">
      <w:pPr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</w:pPr>
      <w:r w:rsidRPr="0082700C"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  <w:lastRenderedPageBreak/>
        <w:t>مخطّط الفترة عــ3دد تنشئة اجتماعيّة                                             السنة الأولى</w:t>
      </w:r>
    </w:p>
    <w:p w:rsidR="00D1369B" w:rsidRPr="0082700C" w:rsidRDefault="00D1369B" w:rsidP="00D1369B">
      <w:pPr>
        <w:jc w:val="right"/>
        <w:rPr>
          <w:rFonts w:asciiTheme="majorBidi" w:hAnsiTheme="majorBidi" w:cstheme="majorBidi"/>
          <w:sz w:val="40"/>
          <w:szCs w:val="40"/>
          <w:rtl/>
        </w:rPr>
      </w:pPr>
      <w:r w:rsidRPr="00533A5C">
        <w:rPr>
          <w:rFonts w:hint="cs"/>
          <w:b/>
          <w:bCs/>
          <w:i/>
          <w:iCs/>
          <w:sz w:val="52"/>
          <w:szCs w:val="52"/>
          <w:u w:val="single"/>
          <w:rtl/>
        </w:rPr>
        <w:t>كفاية المادة:</w:t>
      </w:r>
      <w:r w:rsidRPr="00533A5C">
        <w:rPr>
          <w:rFonts w:hint="cs"/>
          <w:i/>
          <w:iCs/>
          <w:sz w:val="52"/>
          <w:szCs w:val="52"/>
          <w:u w:val="single"/>
          <w:rtl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 xml:space="preserve">- </w:t>
      </w:r>
      <w:r w:rsidRPr="0082700C">
        <w:rPr>
          <w:rFonts w:asciiTheme="majorBidi" w:hAnsiTheme="majorBidi" w:cstheme="majorBidi"/>
          <w:sz w:val="40"/>
          <w:szCs w:val="40"/>
          <w:rtl/>
        </w:rPr>
        <w:t xml:space="preserve">التلاوة السليمة للسور القرآنيّة.     </w:t>
      </w:r>
    </w:p>
    <w:p w:rsidR="00D1369B" w:rsidRPr="0082700C" w:rsidRDefault="00D1369B" w:rsidP="00D1369B">
      <w:pPr>
        <w:jc w:val="right"/>
        <w:rPr>
          <w:rFonts w:asciiTheme="majorBidi" w:hAnsiTheme="majorBidi" w:cstheme="majorBidi"/>
          <w:sz w:val="40"/>
          <w:szCs w:val="40"/>
          <w:rtl/>
        </w:rPr>
      </w:pPr>
      <w:r w:rsidRPr="0082700C">
        <w:rPr>
          <w:rFonts w:asciiTheme="majorBidi" w:hAnsiTheme="majorBidi" w:cstheme="majorBidi"/>
          <w:sz w:val="40"/>
          <w:szCs w:val="40"/>
          <w:rtl/>
        </w:rPr>
        <w:t xml:space="preserve">                      </w:t>
      </w:r>
      <w:r w:rsidRPr="0082700C">
        <w:rPr>
          <w:rFonts w:asciiTheme="majorBidi" w:hAnsiTheme="majorBidi" w:cstheme="majorBidi"/>
          <w:b/>
          <w:bCs/>
          <w:sz w:val="40"/>
          <w:szCs w:val="40"/>
          <w:rtl/>
        </w:rPr>
        <w:t>-</w:t>
      </w:r>
      <w:r w:rsidRPr="0082700C">
        <w:rPr>
          <w:rFonts w:asciiTheme="majorBidi" w:hAnsiTheme="majorBidi" w:cstheme="majorBidi"/>
          <w:sz w:val="40"/>
          <w:szCs w:val="40"/>
          <w:rtl/>
        </w:rPr>
        <w:t xml:space="preserve"> التدليل على المعاني و المفاهيم الإسلاميّة و الإفصاح عن </w:t>
      </w:r>
      <w:proofErr w:type="spellStart"/>
      <w:r w:rsidRPr="0082700C">
        <w:rPr>
          <w:rFonts w:asciiTheme="majorBidi" w:hAnsiTheme="majorBidi" w:cstheme="majorBidi"/>
          <w:sz w:val="40"/>
          <w:szCs w:val="40"/>
          <w:rtl/>
        </w:rPr>
        <w:t>عقبيدة</w:t>
      </w:r>
      <w:proofErr w:type="spellEnd"/>
      <w:r w:rsidRPr="0082700C">
        <w:rPr>
          <w:rFonts w:asciiTheme="majorBidi" w:hAnsiTheme="majorBidi" w:cstheme="majorBidi"/>
          <w:sz w:val="40"/>
          <w:szCs w:val="40"/>
          <w:rtl/>
        </w:rPr>
        <w:t xml:space="preserve"> الإيمان بالله و الرسول.  </w:t>
      </w:r>
    </w:p>
    <w:p w:rsidR="00D1369B" w:rsidRDefault="00D1369B" w:rsidP="00D1369B">
      <w:pPr>
        <w:jc w:val="right"/>
        <w:rPr>
          <w:rtl/>
        </w:rPr>
      </w:pPr>
      <w:r w:rsidRPr="0082700C">
        <w:rPr>
          <w:rFonts w:asciiTheme="majorBidi" w:hAnsiTheme="majorBidi" w:cstheme="majorBidi"/>
          <w:sz w:val="40"/>
          <w:szCs w:val="40"/>
          <w:rtl/>
        </w:rPr>
        <w:t xml:space="preserve">                      </w:t>
      </w:r>
      <w:r w:rsidRPr="0082700C">
        <w:rPr>
          <w:rFonts w:asciiTheme="majorBidi" w:hAnsiTheme="majorBidi" w:cstheme="majorBidi"/>
          <w:b/>
          <w:bCs/>
          <w:sz w:val="40"/>
          <w:szCs w:val="40"/>
          <w:rtl/>
        </w:rPr>
        <w:t xml:space="preserve"> - </w:t>
      </w:r>
      <w:r w:rsidRPr="0082700C">
        <w:rPr>
          <w:rFonts w:asciiTheme="majorBidi" w:hAnsiTheme="majorBidi" w:cstheme="majorBidi"/>
          <w:sz w:val="40"/>
          <w:szCs w:val="40"/>
          <w:rtl/>
        </w:rPr>
        <w:t xml:space="preserve">توظيف المعاني و القيم الإسلاميّة في وضعيات دالة.     </w:t>
      </w:r>
    </w:p>
    <w:p w:rsidR="00D1369B" w:rsidRPr="0082700C" w:rsidRDefault="00D1369B" w:rsidP="00D1369B">
      <w:pPr>
        <w:jc w:val="right"/>
        <w:rPr>
          <w:rFonts w:asciiTheme="majorBidi" w:hAnsiTheme="majorBidi" w:cstheme="majorBidi"/>
          <w:b/>
          <w:bCs/>
          <w:i/>
          <w:iCs/>
          <w:sz w:val="52"/>
          <w:szCs w:val="52"/>
        </w:rPr>
      </w:pPr>
      <w:r w:rsidRPr="0082700C"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  <w:t>مدّة الإنجاز</w:t>
      </w:r>
      <w:r>
        <w:rPr>
          <w:rFonts w:asciiTheme="majorBidi" w:hAnsiTheme="majorBidi" w:cstheme="majorBidi" w:hint="cs"/>
          <w:b/>
          <w:bCs/>
          <w:i/>
          <w:iCs/>
          <w:sz w:val="52"/>
          <w:szCs w:val="52"/>
          <w:rtl/>
        </w:rPr>
        <w:t>11</w:t>
      </w:r>
      <w:r w:rsidRPr="0082700C"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  <w:t>حصّة:</w:t>
      </w:r>
    </w:p>
    <w:tbl>
      <w:tblPr>
        <w:tblStyle w:val="Grilledutableau"/>
        <w:tblW w:w="14885" w:type="dxa"/>
        <w:tblInd w:w="-318" w:type="dxa"/>
        <w:tblLook w:val="04A0"/>
      </w:tblPr>
      <w:tblGrid>
        <w:gridCol w:w="2127"/>
        <w:gridCol w:w="3119"/>
        <w:gridCol w:w="2551"/>
        <w:gridCol w:w="2410"/>
        <w:gridCol w:w="2410"/>
        <w:gridCol w:w="1134"/>
        <w:gridCol w:w="1134"/>
      </w:tblGrid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السندات</w:t>
            </w:r>
            <w:proofErr w:type="gramEnd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هدف المقطع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المحتوى</w:t>
            </w:r>
            <w:proofErr w:type="gramEnd"/>
          </w:p>
        </w:tc>
        <w:tc>
          <w:tcPr>
            <w:tcW w:w="2410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الهدف</w:t>
            </w:r>
            <w:proofErr w:type="gramEnd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المميّز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مكوّن</w:t>
            </w:r>
            <w:proofErr w:type="gramEnd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الكفاية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عدد المقطع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نمط التعلم</w:t>
            </w:r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المطبوعة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       "الآية4 "المدثر"     ملفات المتعلمين 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*يعدّد المتعلم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آداب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النظافة و فوائدها على صحّة الإنسان مستدلاّ بالآية 4 من سورة "المدّثّر"و تلاوتها تلاوة سليمة و في خشوع. 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قواعد النظافة و فوائدها.  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الآية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4 (المدّثّر)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*يحدّد قواعد النّظافة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يوظّفها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. 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الآية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يتلوها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*توظيف المعاني و القيم الإسلاميّة في مواقف سلوكيّة موافقة لها. 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"الفلق"كاملة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*يستظهر المتعلم سورة"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الفلق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 كاملة و في خشوع على مسامع أترابه.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 الفلق كاملة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*التلاوة السليمة للسور القرآنيّة في خشوع.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الحديث النبوي الشريف                 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المطبوعة</w:t>
            </w:r>
            <w:proofErr w:type="gramEnd"/>
          </w:p>
        </w:tc>
        <w:tc>
          <w:tcPr>
            <w:tcW w:w="3119" w:type="dxa"/>
          </w:tcPr>
          <w:p w:rsidR="00D1369B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*يؤدّي المتعلّم التحيّة و يردّ عليها كأداة للتعبير عن حسن المعاملة بين الأفراد في مواقف معيشة.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التحيّة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"السلام عليكم" و ردّ التحيّة          ح1 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*يؤدّي التّحيّة و يظهر حسن المعاملة.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*توظيف المعاني و القيم الإسلاميّة في مواقف سلوكيّة موافقة لها. 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المطبوعة             وضعيات حيّة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*يبيّن المتعلّم أنّ الإسلام دين سلام و تسامح من خلال أدائه للتحيّة و الرّدّ عليها بمثلها أو أحسن منها قصد التعايش السلمي بين الأفراد ضمن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وضعيّاتتقرب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إلى واقعه.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التحيّة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"السلام عليكم"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ردّ التحيّة "و عليكم السلام و رحمة الله و بركاته"ح2 الإسلام دين سلام وتسامح.          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*يؤدّي التّحيّة و يظهر حسن المعاملة. 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*توظيف المعاني و القيم الإسلاميّة في مواقف سلوكيّة موافقة لها.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السبّورة سورة"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قريش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 كاملة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*يقرأ المتعلّم على مسامع أترابه سورة"قريش"قراءة شاملة و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جهرية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محدّدا معانيها و مرتّبا آياتها.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"قريش" كاملة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 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*التلاوة السليمة للسور القرآنيّة في خشوع.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السبّورة(الآيات1-2-3)من سورة"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قريش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المتعلم على مسامع أترابه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الايات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"1-2-3" من سورة "قريش" استظهارا سليما و في خشوع.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"قريش"الآية 1/2/ 3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*التلاوة السليمة للسور القرآنيّة في خشوع.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وضعيّة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اندماجيّة    مطبوعة 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*يعبّر المتعلّم عن إيمانه بالله و الرسول من خلال وضعيات دالة مبينا بعض الصفات الأخرى التي يتحلّى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بها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المسلم وتلاوة سورة"قريش"تلاوة سليمة.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الإيمان بالله و الرسول . 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قريش /صفات المسلم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*يسرد الحديث النبوي الشريف.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*يفصح عن الإيمان بالله و الرسول.*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صفات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المسلم. 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*توظيف المعاني و القيم الإسلاميّة في مواقف سلوكيّة موافقة *التدليل على المعاني و المفاهيم والقيم الإسلاميّة المتصلة بالإيمان بالله و الرّسل. *التلاوة السليمة للسور القرآنيّة في خشوع.  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اندماجي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م1</w:t>
            </w:r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الآيات4-5-من سورة"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قريش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    ألعاب الحفظ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*يعيد المتعلّم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ترتيب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مفردات الآيتين 4-5 من سورة"قريش" و يتلوهما تلاوة سليمة و في خشوع.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"قريش"الآيات 4-5 ترتيبها. </w:t>
            </w:r>
          </w:p>
        </w:tc>
        <w:tc>
          <w:tcPr>
            <w:tcW w:w="241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 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*التلاوة السليمة للسور القرآنيّة في خشوع.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 "الكوثر"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*يستظهر المتعلّم على مسامع أترابه سورة "الكوثر"كاملة.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 "الكوثر" كاملة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المطبوعة             سورة "الكوثر"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*يميّز المتعلّم المعنى الدال لكلّ آية من آيات السورة مع تلاوتها تلاوة سليمة و في خشوع</w:t>
            </w:r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سورة "الكوثر" الآيات1-2-3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*يستظهر سورا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قرآنيّة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في خشوع.   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*التلاوة السليمة للسور القرآنيّة في خشوع. 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</w:t>
            </w:r>
            <w:proofErr w:type="gramEnd"/>
          </w:p>
        </w:tc>
      </w:tr>
      <w:tr w:rsidR="00D1369B" w:rsidRPr="0082700C" w:rsidTr="006F2EE3">
        <w:tc>
          <w:tcPr>
            <w:tcW w:w="212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مطبوعة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التقييم</w:t>
            </w:r>
          </w:p>
        </w:tc>
        <w:tc>
          <w:tcPr>
            <w:tcW w:w="3119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*الأداء المنتظر: يستظهر المتعلّم السور القرآنيّة المدروسة بالفترة3 و يحلّ وضعيّة دالة حول النظافة و التحيّة مع التركيز على صفات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المسلم .</w:t>
            </w:r>
            <w:proofErr w:type="gramEnd"/>
          </w:p>
        </w:tc>
        <w:tc>
          <w:tcPr>
            <w:tcW w:w="255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مطبوعة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التقييم 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الأهداف الميّزة بالفترة عدد3 </w:t>
            </w:r>
          </w:p>
        </w:tc>
        <w:tc>
          <w:tcPr>
            <w:tcW w:w="241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المكوّن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1-2-3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1134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تقييمي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</w:tbl>
    <w:p w:rsidR="00D1369B" w:rsidRPr="0082700C" w:rsidRDefault="00D1369B" w:rsidP="00D1369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bidi/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</w:pP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lastRenderedPageBreak/>
        <w:t>مخط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ّ</w:t>
      </w: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ط الفترة عــ1ــدد: 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تنشئة فنيّة</w:t>
      </w: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 </w:t>
      </w:r>
      <w:r w:rsidRPr="009E69A1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>السنة الأولى</w:t>
      </w:r>
      <w:r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val="en-US" w:bidi="ar-TN"/>
        </w:rPr>
        <w:t xml:space="preserve">       مدّة الإنجاز:11حصّة       </w:t>
      </w:r>
    </w:p>
    <w:p w:rsidR="00D1369B" w:rsidRPr="00E33FFE" w:rsidRDefault="00D1369B" w:rsidP="00D1369B">
      <w:pPr>
        <w:spacing w:before="100" w:beforeAutospacing="1" w:after="100" w:afterAutospacing="1"/>
        <w:ind w:right="89"/>
        <w:jc w:val="right"/>
        <w:rPr>
          <w:rFonts w:ascii="Times New Roman" w:eastAsia="Times New Roman" w:hAnsi="Times New Roman" w:cs="Times New Roman"/>
          <w:sz w:val="40"/>
          <w:szCs w:val="40"/>
          <w:rtl/>
        </w:rPr>
      </w:pPr>
      <w:r w:rsidRPr="00E33FFE">
        <w:rPr>
          <w:rFonts w:ascii="Times New Roman" w:eastAsia="Times New Roman" w:hAnsi="Times New Roman" w:cs="Times New Roman" w:hint="cs"/>
          <w:b/>
          <w:bCs/>
          <w:i/>
          <w:iCs/>
          <w:sz w:val="40"/>
          <w:szCs w:val="40"/>
          <w:u w:val="single"/>
          <w:rtl/>
          <w:lang w:val="en-US" w:bidi="ar-TN"/>
        </w:rPr>
        <w:t>كفاية المادّة</w:t>
      </w:r>
      <w:r w:rsidRPr="00E33FFE">
        <w:rPr>
          <w:rFonts w:ascii="Times New Roman" w:eastAsia="Times New Roman" w:hAnsi="Times New Roman" w:cs="Times New Roman" w:hint="cs"/>
          <w:i/>
          <w:iCs/>
          <w:sz w:val="40"/>
          <w:szCs w:val="40"/>
          <w:u w:val="single"/>
          <w:rtl/>
          <w:lang w:val="en-US" w:bidi="ar-TN"/>
        </w:rPr>
        <w:t xml:space="preserve">:  </w:t>
      </w:r>
      <w:r w:rsidRPr="00E33FFE">
        <w:rPr>
          <w:rFonts w:ascii="Times New Roman" w:eastAsia="Times New Roman" w:hAnsi="Times New Roman" w:cs="Times New Roman" w:hint="cs"/>
          <w:sz w:val="32"/>
          <w:szCs w:val="32"/>
          <w:rtl/>
        </w:rPr>
        <w:t>*</w:t>
      </w:r>
      <w:r w:rsidRPr="00E33F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 xml:space="preserve">الــتــربــيــة </w:t>
      </w:r>
      <w:proofErr w:type="spellStart"/>
      <w:r w:rsidRPr="00E33F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الــــمــوســقــيــة</w:t>
      </w:r>
      <w:proofErr w:type="spellEnd"/>
      <w:r w:rsidRPr="00E33FFE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</w:rPr>
        <w:t>:</w:t>
      </w:r>
      <w:r w:rsidRPr="00E33FFE">
        <w:rPr>
          <w:rFonts w:ascii="Times New Roman" w:eastAsia="Times New Roman" w:hAnsi="Times New Roman" w:cs="Times New Roman" w:hint="cs"/>
          <w:sz w:val="40"/>
          <w:szCs w:val="40"/>
          <w:rtl/>
        </w:rPr>
        <w:t xml:space="preserve">التعبير و التواصل بتوظيف القدرات الصوتية و الإيقاعيّة. </w:t>
      </w:r>
    </w:p>
    <w:p w:rsidR="00D1369B" w:rsidRPr="00470B21" w:rsidRDefault="00D1369B" w:rsidP="00D1369B">
      <w:pPr>
        <w:bidi/>
        <w:rPr>
          <w:rFonts w:ascii="Times New Roman" w:eastAsia="Times New Roman" w:hAnsi="Times New Roman" w:cs="Times New Roman"/>
          <w:i/>
          <w:iCs/>
          <w:sz w:val="56"/>
          <w:szCs w:val="56"/>
          <w:u w:val="single"/>
          <w:rtl/>
          <w:lang w:val="en-US" w:bidi="ar-TN"/>
        </w:rPr>
      </w:pPr>
      <w:r w:rsidRPr="00E33FFE">
        <w:rPr>
          <w:rFonts w:ascii="Times New Roman" w:eastAsia="Times New Roman" w:hAnsi="Times New Roman" w:cs="Times New Roman" w:hint="cs"/>
          <w:sz w:val="32"/>
          <w:szCs w:val="32"/>
          <w:rtl/>
        </w:rPr>
        <w:t xml:space="preserve">                        *</w:t>
      </w:r>
      <w:r w:rsidRPr="00E33FFE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الـتــربـــيـــة الـــتـــشـــكــــيــــلــــة</w:t>
      </w:r>
      <w:r>
        <w:rPr>
          <w:rFonts w:ascii="Times New Roman" w:eastAsia="Times New Roman" w:hAnsi="Times New Roman" w:cs="Times New Roman" w:hint="cs"/>
          <w:sz w:val="32"/>
          <w:szCs w:val="32"/>
          <w:rtl/>
        </w:rPr>
        <w:t>:التعبير و التواصل بإنجاز مشاريع تشكيليّة.</w:t>
      </w:r>
    </w:p>
    <w:tbl>
      <w:tblPr>
        <w:bidiVisual/>
        <w:tblW w:w="15309" w:type="dxa"/>
        <w:tblInd w:w="-6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42"/>
        <w:gridCol w:w="2552"/>
        <w:gridCol w:w="1134"/>
        <w:gridCol w:w="1701"/>
        <w:gridCol w:w="2835"/>
        <w:gridCol w:w="2977"/>
        <w:gridCol w:w="2268"/>
      </w:tblGrid>
      <w:tr w:rsidR="00D1369B" w:rsidRPr="00A75B0A" w:rsidTr="006F2EE3">
        <w:tc>
          <w:tcPr>
            <w:tcW w:w="1842" w:type="dxa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مكون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الكفاية</w:t>
            </w:r>
          </w:p>
        </w:tc>
        <w:tc>
          <w:tcPr>
            <w:tcW w:w="2552" w:type="dxa"/>
          </w:tcPr>
          <w:p w:rsidR="00D1369B" w:rsidRPr="00A75B0A" w:rsidRDefault="00D1369B" w:rsidP="006F2EE3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>الهدف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36"/>
                <w:szCs w:val="36"/>
                <w:rtl/>
              </w:rPr>
              <w:t xml:space="preserve"> المميز</w:t>
            </w:r>
          </w:p>
        </w:tc>
        <w:tc>
          <w:tcPr>
            <w:tcW w:w="1134" w:type="dxa"/>
          </w:tcPr>
          <w:p w:rsidR="00D1369B" w:rsidRPr="00A75B0A" w:rsidRDefault="00D1369B" w:rsidP="006F2EE3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 xml:space="preserve">نمط التعلم </w:t>
            </w:r>
          </w:p>
        </w:tc>
        <w:tc>
          <w:tcPr>
            <w:tcW w:w="1701" w:type="dxa"/>
          </w:tcPr>
          <w:p w:rsidR="00D1369B" w:rsidRPr="00A75B0A" w:rsidRDefault="00D1369B" w:rsidP="006F2EE3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32"/>
                <w:szCs w:val="32"/>
                <w:rtl/>
              </w:rPr>
              <w:t>عدد المقطع</w:t>
            </w:r>
          </w:p>
        </w:tc>
        <w:tc>
          <w:tcPr>
            <w:tcW w:w="2835" w:type="dxa"/>
          </w:tcPr>
          <w:p w:rsidR="00D1369B" w:rsidRPr="00A75B0A" w:rsidRDefault="00D1369B" w:rsidP="006F2EE3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المحتوى</w:t>
            </w:r>
            <w:proofErr w:type="gramEnd"/>
          </w:p>
        </w:tc>
        <w:tc>
          <w:tcPr>
            <w:tcW w:w="2977" w:type="dxa"/>
          </w:tcPr>
          <w:p w:rsidR="00D1369B" w:rsidRPr="00A75B0A" w:rsidRDefault="00D1369B" w:rsidP="006F2EE3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هدف المقطع</w:t>
            </w:r>
          </w:p>
        </w:tc>
        <w:tc>
          <w:tcPr>
            <w:tcW w:w="2268" w:type="dxa"/>
          </w:tcPr>
          <w:p w:rsidR="00D1369B" w:rsidRPr="00A75B0A" w:rsidRDefault="00D1369B" w:rsidP="006F2EE3">
            <w:pPr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40"/>
                <w:szCs w:val="40"/>
                <w:rtl/>
              </w:rPr>
              <w:t>السندات</w:t>
            </w:r>
            <w:proofErr w:type="gramEnd"/>
          </w:p>
        </w:tc>
      </w:tr>
      <w:tr w:rsidR="00D1369B" w:rsidRPr="00A75B0A" w:rsidTr="006F2EE3">
        <w:trPr>
          <w:trHeight w:val="1515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*الأداء السليم للأنشودة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1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"صيد السمك"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ينشد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المتعلّم المقطع المقترح عليه من أنشودة"صيد السمك" إنشادا سليما من حيث النّطق منفردا و ضمن المجموعة.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الحاكي / ألعاب موسيقيّة</w:t>
            </w:r>
          </w:p>
        </w:tc>
      </w:tr>
      <w:tr w:rsidR="00D1369B" w:rsidRPr="00A75B0A" w:rsidTr="006F2EE3">
        <w:trPr>
          <w:trHeight w:val="114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الخطوط.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رسوم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خطّية :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الأدوات المدرسية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عن الأدوات المدرسية الّتي اقتناها من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الكتبية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برسم خطّيّ.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مشاهد مصورة        رسوم خطيّة</w:t>
            </w:r>
          </w:p>
        </w:tc>
      </w:tr>
      <w:tr w:rsidR="00D1369B" w:rsidRPr="00A75B0A" w:rsidTr="006F2EE3">
        <w:trPr>
          <w:trHeight w:val="70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*الأداء السليم للأنشودة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2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"صيد السمك"        المقطع الأوّل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*يؤدّي المتعلّم المقطع الأوّل من أنشودة "صيد السمك" إنشادا سليما منفردا و ضمن المجموعة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الحاكي                      ألعاب</w:t>
            </w:r>
          </w:p>
        </w:tc>
      </w:tr>
      <w:tr w:rsidR="00D1369B" w:rsidRPr="00A75B0A" w:rsidTr="006F2EE3">
        <w:trPr>
          <w:trHeight w:val="1425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الخطوط. 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المدرسة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"رسم خطّي بالخطوط المغلقة و المفتوحة.   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يؤسم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المتعلم مشهد "المدرسة" رسما خطّيّا بالخطوط المدروسة المغلقة و المفتوحة و بالألوان.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أقلام مختلفة           رسم مبسّط</w:t>
            </w:r>
          </w:p>
        </w:tc>
      </w:tr>
      <w:tr w:rsidR="00D1369B" w:rsidRPr="00A75B0A" w:rsidTr="006F2EE3">
        <w:trPr>
          <w:trHeight w:val="1860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*الأداء السليم للأنشودة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3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"صيد السمك"        المقطع الثاني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*يواصل المتعلم إنشاد المقطع الثاني من الأنشودة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منفردا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وضمن المجموعة إنشادا سليما.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المدروسة</w:t>
            </w:r>
          </w:p>
        </w:tc>
      </w:tr>
      <w:tr w:rsidR="00D1369B" w:rsidRPr="00A75B0A" w:rsidTr="006F2EE3">
        <w:trPr>
          <w:trHeight w:val="213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الخطوط.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المعلقة/الخطوط المفتوحة/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الألون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*يوظّف المتعلّم الخطوط المفتوحة و الخطوط المغلقة في رسم المدرسة.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مشهد المدرسة            أقلام مختلفة   </w:t>
            </w:r>
          </w:p>
        </w:tc>
      </w:tr>
      <w:tr w:rsidR="00D1369B" w:rsidRPr="00A75B0A" w:rsidTr="006F2EE3">
        <w:trPr>
          <w:trHeight w:val="2542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*أداء الصوت المنخفض و الصوت المرتفع.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4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4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*أداء الصوت المنخفض و الصوت المرتفع/ طابع الصوت .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"صياح الدّيك"    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يتّبع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المتعلّم الصوت أثناء ارتفاعه و انخفاضه في ألعاب تنمّي فيه حاسّة السمع و تهذّب ذوقه من خلال أداء أنشودة "صياح الديك" جماعيّا و فرديّا.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الحاكي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ألعاب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</w:tc>
      </w:tr>
      <w:tr w:rsidR="00D1369B" w:rsidRPr="00A75B0A" w:rsidTr="006F2EE3">
        <w:trPr>
          <w:trHeight w:val="183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الخطوط. 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رسوم خطيّة بالأقلام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اللّبدية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: المدرسة/ الطريق...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*يرسم المتعلّم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مشهد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الطّفل في الطّريق إلى المدرسة رسما خطّيّا بأقلام التلوين.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أقلام التلوين               مشهد المدرسة/الطريق</w:t>
            </w:r>
          </w:p>
        </w:tc>
      </w:tr>
      <w:tr w:rsidR="00D1369B" w:rsidRPr="00A75B0A" w:rsidTr="006F2EE3">
        <w:trPr>
          <w:trHeight w:val="1590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*الصّوت المنخفض و الصّوت المرتفع.              *الأداء السّليم للأنشودة.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5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الصّوت المنخفض و الصّوت المرتفع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الطّابع / صياح الدّيك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*يساير المتعلّم الأنشودة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صياح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الدّيك بإنشادها إنشادا سليما للصّوت المنخفض و الصّوت المرتفع.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 :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صياح الدّيك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ألعاب</w:t>
            </w:r>
            <w:proofErr w:type="gramEnd"/>
          </w:p>
        </w:tc>
      </w:tr>
      <w:tr w:rsidR="00D1369B" w:rsidRPr="00A75B0A" w:rsidTr="006F2EE3">
        <w:trPr>
          <w:trHeight w:val="1425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الخطوط.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خروف العيد /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الألوان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المختلفة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*يملأ المتعلّم جسم الخروف بالصّوف المناسب قصد تمييز الألوان.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صوف مختلف الألوان مطبوعة الخروف </w:t>
            </w:r>
          </w:p>
        </w:tc>
      </w:tr>
      <w:tr w:rsidR="00D1369B" w:rsidRPr="00A75B0A" w:rsidTr="006F2EE3">
        <w:trPr>
          <w:trHeight w:val="1515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*الصّوت المنخفض و الصّوت المرتفع.              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الأداء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السّليم.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6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6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الصّوت المنخفض و الصّوت المرتفع 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الطابع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"صياح الديك"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*يساير المتعلّم الأنشودة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صياح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الدّيك بإنشادها إنشادا سليما للصّوت المنخفض و الصّوت المرتفع.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 :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صياح الدّيك</w:t>
            </w:r>
          </w:p>
        </w:tc>
      </w:tr>
      <w:tr w:rsidR="00D1369B" w:rsidRPr="00A75B0A" w:rsidTr="006F2EE3">
        <w:trPr>
          <w:trHeight w:val="150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الخطوط.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خطوط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أفقيّة / عموديّة / مائلة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*يرسم المتعلّم بمسطرته خطوطا مختلفة في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الإتّجاه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بآستعمال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الألوان للحصول على شبكة يخطّ عليها اسمه.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أقلام مختلفة / مسطرة</w:t>
            </w:r>
          </w:p>
        </w:tc>
      </w:tr>
      <w:tr w:rsidR="00D1369B" w:rsidRPr="00A75B0A" w:rsidTr="006F2EE3">
        <w:trPr>
          <w:trHeight w:val="1590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*الصّوت المنخفض و الصّوت المرتفع.              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الأداء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السّليم.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7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أناشيد مدروسة              على طريق معهدي/صيد السمك/صياح الديك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*يميّز المتعلّم الأصوات المرتفعة عن الأصوات المنخفضة من خلال مقاطع بعض الأناشيد المدروسة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أناشيد مدروسة / ألعاب</w:t>
            </w:r>
          </w:p>
        </w:tc>
      </w:tr>
      <w:tr w:rsidR="00D1369B" w:rsidRPr="00A75B0A" w:rsidTr="006F2EE3">
        <w:trPr>
          <w:trHeight w:val="1991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 و الألوان.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رسوم مسطّحة / المطبوعة / أقلام التلوين الخشبيّة أو الشمعيّة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*يلوّن المتعلّم الرّسم بأقلام التلوين المختلفة بمساحات أو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خطوط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معبّرا عن شخصيّات القصّة السّلحفاة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استثمار قصّة / المطبوعة</w:t>
            </w:r>
          </w:p>
        </w:tc>
      </w:tr>
      <w:tr w:rsidR="00D1369B" w:rsidRPr="00A75B0A" w:rsidTr="006F2EE3">
        <w:trPr>
          <w:trHeight w:val="1575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*التمييز بين الصّوت المنخفض و الصّوت المرتفع.               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8     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*التمييز بين الصّوت المنخفض و  الصّوت المرتفع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*يميز المتعلم الصوت المرتفع و الصوت المنخفض من حلال الجمل الموسيقية لأنشودة"عمّي منصور النّجّار" سمعا و أداء.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"عمّي منصور نجّار" /مشهد النّجّار</w:t>
            </w:r>
          </w:p>
        </w:tc>
      </w:tr>
      <w:tr w:rsidR="00D1369B" w:rsidRPr="00A75B0A" w:rsidTr="006F2EE3">
        <w:trPr>
          <w:trHeight w:val="144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إنجاز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رسوم باعتماد الخطوط و الألوان. 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المحافظة على البيئة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المحيط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"الماء ثروة"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*يرسم المتعلّم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مشهد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المطر باعتماد الخطوط و الألوان مبرزا قيمة الماء في حياة الكائنات الحيّة مستعينا بأنشودة"الماء".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مشهد المطر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أقلام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تلوين</w:t>
            </w:r>
          </w:p>
        </w:tc>
      </w:tr>
      <w:tr w:rsidR="00D1369B" w:rsidRPr="00A75B0A" w:rsidTr="006F2EE3">
        <w:trPr>
          <w:trHeight w:val="1710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*التمييز بين الصّوت المنخفض و الصّوت المرتفع.                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9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الصّوت المنخفض و الصّوت المرتفع.        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*يبرز المتعلم الصوت المرتفع و الصوت المنخفض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أثناؤ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إنشاده لإحدى الأناشيد المدروسة"صياح الديك/عمّي منصور النّجّار"ضمن الفريق أو فرديّا.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أناشيد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مدروسة: صياح الديك/عمّي منصور نجار</w:t>
            </w:r>
          </w:p>
        </w:tc>
      </w:tr>
      <w:tr w:rsidR="00D1369B" w:rsidRPr="00A75B0A" w:rsidTr="006F2EE3">
        <w:trPr>
          <w:trHeight w:val="189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*الخطوط و الألوان.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الألوان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المختلفة.    الخطوط المفتوحة و الخطوط المغلقة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*يلوّن المتعلّم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يزيّن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جسم السلحفاة المقدمةّ إليه بخطوط مفتوحة أو مغلقة موظّفا الألوان المناسبة.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مطبوعة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السلحفاة      الألوان المختلفة</w:t>
            </w:r>
          </w:p>
        </w:tc>
      </w:tr>
      <w:tr w:rsidR="00D1369B" w:rsidRPr="00A75B0A" w:rsidTr="006F2EE3">
        <w:trPr>
          <w:trHeight w:val="1665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*التمييز بين الصّوت المنخفض و الصّوت المرتفع </w:t>
            </w: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10</w:t>
            </w: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>*التمييز بين الصّوت المنخفض و الصّوت المرتفع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يميز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الأصوات من حيث ارتفاعها و انخفاضها من خلال مقاطع الأنشودة المدروسة ضمن إنشاد فرديّ ثمّ جماعيّ.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أنشودة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"عمّي منصور النّجار"       ألعاب موسيقيّة</w:t>
            </w:r>
          </w:p>
        </w:tc>
      </w:tr>
      <w:tr w:rsidR="00D1369B" w:rsidRPr="00A75B0A" w:rsidTr="006F2EE3">
        <w:trPr>
          <w:trHeight w:val="1920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*الخطوط و الألوان. 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الخطوط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والألوان المختلفة.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    الطبيعة في فصل الشتاء: الرياح/ المطر/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السحب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/الأشجار....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*يعبّر المتعلّم عن مشهد الشتاء باستعمال الخطوط و الألوان.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الألوان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المختلفة </w:t>
            </w:r>
          </w:p>
        </w:tc>
      </w:tr>
      <w:tr w:rsidR="00D1369B" w:rsidRPr="00A75B0A" w:rsidTr="006F2EE3">
        <w:trPr>
          <w:trHeight w:val="2570"/>
        </w:trPr>
        <w:tc>
          <w:tcPr>
            <w:tcW w:w="184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lastRenderedPageBreak/>
              <w:t xml:space="preserve">*يعبّر و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يتواصل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بتوظيف القدرات الصّوتيّة و الإيقاعيّة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*التمييز بين الصّوت المنخفض و الصّوت المرتفع 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*الأداء السّليم للأنشودة    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134" w:type="dxa"/>
            <w:vMerge w:val="restart"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منهجي</w:t>
            </w:r>
            <w:proofErr w:type="gramEnd"/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موسيقيّة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تربية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تشكيليّة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 w:val="restart"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التقييم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الإشهادي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الأوّل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الأداء المنتظر: يميّز المتعلّم الأصوات من حيث نوعها و درجة حدّتها </w:t>
            </w: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"مرتفعة/  منخفضة"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أناشيد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مدروسة</w:t>
            </w:r>
          </w:p>
        </w:tc>
      </w:tr>
      <w:tr w:rsidR="00D1369B" w:rsidRPr="00A75B0A" w:rsidTr="006F2EE3">
        <w:trPr>
          <w:trHeight w:val="1935"/>
        </w:trPr>
        <w:tc>
          <w:tcPr>
            <w:tcW w:w="184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*إنجاز مشاريع تشكيليّة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بآعتماد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الخطوط و الألوان على المسطّحات و المجسّمات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*الخطوط و الألوان.</w:t>
            </w:r>
          </w:p>
        </w:tc>
        <w:tc>
          <w:tcPr>
            <w:tcW w:w="1134" w:type="dxa"/>
            <w:vMerge/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1701" w:type="dxa"/>
            <w:vMerge/>
          </w:tcPr>
          <w:p w:rsidR="00D1369B" w:rsidRPr="00A75B0A" w:rsidRDefault="00D1369B" w:rsidP="006F2EE3">
            <w:pPr>
              <w:bidi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التقييم </w:t>
            </w:r>
            <w:proofErr w:type="spell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الإشهادي</w:t>
            </w:r>
            <w:proofErr w:type="spell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الأوّل</w:t>
            </w: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proofErr w:type="gramStart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الأداء</w:t>
            </w:r>
            <w:proofErr w:type="gramEnd"/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 xml:space="preserve"> المنتظر: يوظّف الخطوط و الألوان في رسم شجرة برتقال.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</w:pPr>
          </w:p>
          <w:p w:rsidR="00D1369B" w:rsidRPr="00A75B0A" w:rsidRDefault="00D1369B" w:rsidP="006F2EE3">
            <w:pPr>
              <w:bidi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bidi="ar-TN"/>
              </w:rPr>
            </w:pPr>
            <w:r w:rsidRPr="00A75B0A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en-US" w:bidi="ar-TN"/>
              </w:rPr>
              <w:t>رسم شجرة برتقال</w:t>
            </w:r>
          </w:p>
        </w:tc>
      </w:tr>
    </w:tbl>
    <w:p w:rsidR="00D1369B" w:rsidRPr="00EA6672" w:rsidRDefault="00D1369B" w:rsidP="00D1369B">
      <w:pPr>
        <w:bidi/>
        <w:rPr>
          <w:rFonts w:ascii="Times New Roman" w:eastAsia="Times New Roman" w:hAnsi="Times New Roman" w:cs="Times New Roman"/>
          <w:sz w:val="28"/>
          <w:szCs w:val="28"/>
          <w:rtl/>
          <w:lang w:val="en-US" w:bidi="ar-TN"/>
        </w:rPr>
      </w:pPr>
    </w:p>
    <w:p w:rsidR="00D1369B" w:rsidRDefault="00D1369B" w:rsidP="00D1369B">
      <w:pPr>
        <w:bidi/>
        <w:rPr>
          <w:rFonts w:ascii="Times New Roman" w:eastAsia="Times New Roman" w:hAnsi="Times New Roman" w:cs="Times New Roman" w:hint="cs"/>
          <w:sz w:val="28"/>
          <w:szCs w:val="28"/>
          <w:rtl/>
          <w:lang w:val="en-US" w:bidi="ar-TN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  <w:lang w:val="en-US" w:bidi="ar-TN"/>
        </w:rPr>
        <w:t xml:space="preserve">        </w:t>
      </w:r>
    </w:p>
    <w:p w:rsidR="00D1369B" w:rsidRDefault="00D1369B" w:rsidP="00D1369B">
      <w:pPr>
        <w:bidi/>
        <w:rPr>
          <w:rFonts w:ascii="Times New Roman" w:eastAsia="Times New Roman" w:hAnsi="Times New Roman" w:cs="Times New Roman" w:hint="cs"/>
          <w:sz w:val="28"/>
          <w:szCs w:val="28"/>
          <w:rtl/>
          <w:lang w:val="en-US" w:bidi="ar-TN"/>
        </w:rPr>
      </w:pPr>
    </w:p>
    <w:p w:rsidR="00D1369B" w:rsidRDefault="00D1369B" w:rsidP="00D1369B">
      <w:pPr>
        <w:bidi/>
        <w:rPr>
          <w:rFonts w:ascii="Times New Roman" w:eastAsia="Times New Roman" w:hAnsi="Times New Roman" w:cs="Times New Roman" w:hint="cs"/>
          <w:sz w:val="28"/>
          <w:szCs w:val="28"/>
          <w:rtl/>
          <w:lang w:val="en-US" w:bidi="ar-TN"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 w:hint="cs"/>
          <w:sz w:val="28"/>
          <w:szCs w:val="28"/>
          <w:rtl/>
        </w:rPr>
      </w:pPr>
    </w:p>
    <w:p w:rsidR="00D1369B" w:rsidRPr="0082700C" w:rsidRDefault="00D1369B" w:rsidP="00D1369B">
      <w:pPr>
        <w:jc w:val="right"/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</w:pPr>
      <w:r w:rsidRPr="0082700C"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  <w:lastRenderedPageBreak/>
        <w:t xml:space="preserve">مخطّط الفترة عــ3دد:التنشئة الفنّيّة:         السنة الأولى      مدّة الإنجاز:    </w:t>
      </w:r>
      <w:r w:rsidRPr="0082700C">
        <w:rPr>
          <w:rFonts w:asciiTheme="majorBidi" w:hAnsiTheme="majorBidi" w:cstheme="majorBidi"/>
          <w:sz w:val="52"/>
          <w:szCs w:val="52"/>
          <w:rtl/>
        </w:rPr>
        <w:t>حصص</w:t>
      </w:r>
    </w:p>
    <w:p w:rsidR="00D1369B" w:rsidRPr="0082700C" w:rsidRDefault="00D1369B" w:rsidP="00D1369B">
      <w:pPr>
        <w:jc w:val="right"/>
        <w:rPr>
          <w:rFonts w:asciiTheme="majorBidi" w:hAnsiTheme="majorBidi" w:cstheme="majorBidi"/>
          <w:sz w:val="40"/>
          <w:szCs w:val="40"/>
        </w:rPr>
      </w:pPr>
      <w:r w:rsidRPr="00A07322">
        <w:rPr>
          <w:rFonts w:hint="cs"/>
          <w:b/>
          <w:bCs/>
          <w:i/>
          <w:iCs/>
          <w:sz w:val="52"/>
          <w:szCs w:val="52"/>
          <w:u w:val="single"/>
          <w:rtl/>
        </w:rPr>
        <w:t>كفاية المادة</w:t>
      </w:r>
      <w:r>
        <w:rPr>
          <w:rFonts w:hint="cs"/>
          <w:b/>
          <w:bCs/>
          <w:sz w:val="52"/>
          <w:szCs w:val="52"/>
          <w:rtl/>
        </w:rPr>
        <w:t xml:space="preserve">: </w:t>
      </w:r>
      <w:r w:rsidRPr="0082700C">
        <w:rPr>
          <w:rFonts w:asciiTheme="majorBidi" w:hAnsiTheme="majorBidi" w:cstheme="majorBidi"/>
          <w:sz w:val="40"/>
          <w:szCs w:val="40"/>
          <w:rtl/>
        </w:rPr>
        <w:t xml:space="preserve">* </w:t>
      </w:r>
      <w:proofErr w:type="gramStart"/>
      <w:r w:rsidRPr="0082700C">
        <w:rPr>
          <w:rFonts w:asciiTheme="majorBidi" w:hAnsiTheme="majorBidi" w:cstheme="majorBidi"/>
          <w:sz w:val="40"/>
          <w:szCs w:val="40"/>
          <w:rtl/>
        </w:rPr>
        <w:t>التربية</w:t>
      </w:r>
      <w:proofErr w:type="gramEnd"/>
      <w:r w:rsidRPr="0082700C">
        <w:rPr>
          <w:rFonts w:asciiTheme="majorBidi" w:hAnsiTheme="majorBidi" w:cstheme="majorBidi"/>
          <w:sz w:val="40"/>
          <w:szCs w:val="40"/>
          <w:rtl/>
        </w:rPr>
        <w:t xml:space="preserve"> الموسيقيّة:التعبير و التواصل بتوظيف القدرات الصوتية و الإيقاعية.           </w:t>
      </w:r>
    </w:p>
    <w:p w:rsidR="00D1369B" w:rsidRDefault="00D1369B" w:rsidP="00D1369B">
      <w:pPr>
        <w:jc w:val="right"/>
        <w:rPr>
          <w:rFonts w:asciiTheme="majorBidi" w:hAnsiTheme="majorBidi" w:cstheme="majorBidi"/>
          <w:sz w:val="40"/>
          <w:szCs w:val="40"/>
          <w:rtl/>
        </w:rPr>
      </w:pPr>
      <w:r w:rsidRPr="0082700C">
        <w:rPr>
          <w:rFonts w:asciiTheme="majorBidi" w:hAnsiTheme="majorBidi" w:cstheme="majorBidi"/>
          <w:sz w:val="40"/>
          <w:szCs w:val="40"/>
          <w:rtl/>
        </w:rPr>
        <w:t xml:space="preserve">                             * </w:t>
      </w:r>
      <w:proofErr w:type="gramStart"/>
      <w:r w:rsidRPr="0082700C">
        <w:rPr>
          <w:rFonts w:asciiTheme="majorBidi" w:hAnsiTheme="majorBidi" w:cstheme="majorBidi"/>
          <w:sz w:val="40"/>
          <w:szCs w:val="40"/>
          <w:rtl/>
        </w:rPr>
        <w:t>التربية</w:t>
      </w:r>
      <w:proofErr w:type="gramEnd"/>
      <w:r w:rsidRPr="0082700C">
        <w:rPr>
          <w:rFonts w:asciiTheme="majorBidi" w:hAnsiTheme="majorBidi" w:cstheme="majorBidi"/>
          <w:sz w:val="40"/>
          <w:szCs w:val="40"/>
          <w:rtl/>
        </w:rPr>
        <w:t xml:space="preserve"> التشكيلية:التعبير و التواصل بإنجاز مشاريع تشكيلية.  </w:t>
      </w:r>
    </w:p>
    <w:p w:rsidR="00D1369B" w:rsidRPr="0082700C" w:rsidRDefault="00D1369B" w:rsidP="00D1369B">
      <w:pPr>
        <w:jc w:val="right"/>
        <w:rPr>
          <w:rFonts w:asciiTheme="majorBidi" w:hAnsiTheme="majorBidi" w:cstheme="majorBidi"/>
          <w:b/>
          <w:bCs/>
          <w:i/>
          <w:iCs/>
          <w:sz w:val="52"/>
          <w:szCs w:val="52"/>
          <w:rtl/>
        </w:rPr>
      </w:pPr>
      <w:proofErr w:type="gramStart"/>
      <w:r w:rsidRPr="0082700C">
        <w:rPr>
          <w:rFonts w:asciiTheme="majorBidi" w:hAnsiTheme="majorBidi" w:cstheme="majorBidi" w:hint="cs"/>
          <w:b/>
          <w:bCs/>
          <w:i/>
          <w:iCs/>
          <w:sz w:val="52"/>
          <w:szCs w:val="52"/>
          <w:rtl/>
        </w:rPr>
        <w:t>مدّة</w:t>
      </w:r>
      <w:proofErr w:type="gramEnd"/>
      <w:r w:rsidRPr="0082700C">
        <w:rPr>
          <w:rFonts w:asciiTheme="majorBidi" w:hAnsiTheme="majorBidi" w:cstheme="majorBidi" w:hint="cs"/>
          <w:b/>
          <w:bCs/>
          <w:i/>
          <w:iCs/>
          <w:sz w:val="52"/>
          <w:szCs w:val="52"/>
          <w:rtl/>
        </w:rPr>
        <w:t xml:space="preserve"> الإنجاز: 8 حصص</w:t>
      </w:r>
    </w:p>
    <w:tbl>
      <w:tblPr>
        <w:tblStyle w:val="Grilledutableau"/>
        <w:tblW w:w="14885" w:type="dxa"/>
        <w:tblInd w:w="-318" w:type="dxa"/>
        <w:tblLook w:val="04A0"/>
      </w:tblPr>
      <w:tblGrid>
        <w:gridCol w:w="1841"/>
        <w:gridCol w:w="3223"/>
        <w:gridCol w:w="3037"/>
        <w:gridCol w:w="2422"/>
        <w:gridCol w:w="2160"/>
        <w:gridCol w:w="1090"/>
        <w:gridCol w:w="1112"/>
      </w:tblGrid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السندات</w:t>
            </w:r>
            <w:proofErr w:type="gramEnd"/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هدف المقطع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المحتوى</w:t>
            </w:r>
            <w:proofErr w:type="gramEnd"/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الهدف</w:t>
            </w:r>
            <w:proofErr w:type="gramEnd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المميّز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مكوّن</w:t>
            </w:r>
            <w:proofErr w:type="gramEnd"/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الكفاية</w:t>
            </w:r>
          </w:p>
        </w:tc>
        <w:tc>
          <w:tcPr>
            <w:tcW w:w="109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عدد المقطع</w:t>
            </w:r>
          </w:p>
        </w:tc>
        <w:tc>
          <w:tcPr>
            <w:tcW w:w="111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82700C">
              <w:rPr>
                <w:rFonts w:asciiTheme="majorBidi" w:hAnsiTheme="majorBidi" w:cstheme="majorBidi"/>
                <w:sz w:val="32"/>
                <w:szCs w:val="32"/>
                <w:rtl/>
              </w:rPr>
              <w:t>نمط التعلم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الحاكي                ألعاب موسيقية 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يجسم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المتعلم فرديا وضمن فريقه بعض الجمل الموسيقية بالإيقاع اللّحني من أنشودة"بابا".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الإيقاع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اللّحني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"بابا"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تجسيم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جمل موسيقية بالإيقاع اللّحني.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</w:t>
            </w:r>
            <w:proofErr w:type="gramEnd"/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تربية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موسيقية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     تربية تشكيلية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مشهد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ربيعي     الألوان المختلفة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*يرسم المتعلم على الورقة مشهدا ربيعيا بالخطوط و الألوان المناسبة. 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*يحاكي مشهدا ربيعيا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*الخطوط و الألوان.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 الألوان على المسطحات و المجسمات.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بابا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*ينشد المتعلم مع أترابه فرديا أنشودة "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بابا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"إنشادا سليما متبعا الإيقاع اللّحني.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الإيقاع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اللّحني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"بابا" 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تجسيم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جمل موسيقية بالإيقاع اللّحني.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تربية موسيقية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 تربية تشكيلية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ألوان مختلفة     المطبوعة       نموذج مقترح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يتمّ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المتعلم تلوين مساحات البطاقة بألوان يختارها بنفسه مراعيا حدودها مستعملا الألوان الفاتحة و الداكنة.  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*بطاقة معايدة   ح1         تلوين مساحات مسطحة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رسوم باعتماد الخطوط و الألوان.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 الألوان على المسطحات و </w:t>
            </w: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المجسمات. 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"بابا"     ألعاب موسيقية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*يميز المتعلم الإيقاع اللّحني للأنشودة ضمن ألعاب موسيقية متنوعة يقوم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بها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مع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فريقه .</w:t>
            </w:r>
            <w:proofErr w:type="gramEnd"/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الإيقاع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اللّحني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"بابا"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تجسيم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جمل موسيقية بالإيقاع اللّحني.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  تربية موسيقية  منهجي  تربية تشكيلية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بطاقة معايدة     ألوان مختلفة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*يواصل المتعلم تلوين بطاقة المعايدة بألوان مناسبة لبقية عناصرها (ألوان زاهية/داكنة) متحكما في المساحة.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*بطاقة معايدة    ح2  الألوان الزاهية و الألوان الداكنة.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رسوم باعتماد الخطوط و الألوان.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 الألوان على المسطحات و المجسمات. 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الحاكي        ألعاب الحفظ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الإيقاع</w:t>
            </w:r>
            <w:proofErr w:type="gramEnd"/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يميّز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المتعلم الإيقاع السريع من البطيء سمعا و أداء من خلال أنشودة"رفيقي الأرنب".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الإيقاع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البطيء/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السّريع</w:t>
            </w:r>
            <w:proofErr w:type="gramEnd"/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*التمييز بين الإيقاع البطيء والإيقاع السريع.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  تربية موسيقية  منهجي  تربية تشكيلية  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مشاهد مصورة   الألوان و الأقلام 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*يعبر المتعلم عن أوقات الفراغ وكيفية قضائها بالنسبة إليه في مشهد خطّي يوظّف فيه مكتسباته الخطيّة و اللّونيّة متخيّرا المكان أو أداة اللّعب.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*مشهد اللّعب في أوقات الفراغ:في الشارع/في الحقول/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مع الحيوان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رسوم باعتماد الخطوط و الألوان.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 الألوان على المسطحات و المجسمات. 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الحاكي /الأنشودة        ألعاب الإيقاع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*يؤدّي المتعلّم الأنشودة مع رفاقه معتمدا على الإيقاع المنتظم أو عدم انتظامه أداء سليما.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:رفيقي الأرنب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الإيقاع المنتظم/غير المنتظم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*التمييز بين الإيقاع المنتظم و غير المنتظم.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  تربية موسيقية    منهجي  تربية تشكيلية    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المطبوعة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  الألوان الداكنة و الفاتحة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يميز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المتعلم الألوان الفاتحة عن الداكنة و يستعملها في تلوين مشهد المكالمة الهاتفية تلوينا متقنا يحترم فيه حدود الصورة.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*الألوان الفاتحة و الألوان الداكنة 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تلوين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مشهد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المكالمة الهاتفية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رسوم باعتماد الخطوط و الألوان.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 الألوان على المسطحات ... 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الحاكي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/الأنشودة 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*ينشد المتعلم أو يساير الأنشودة </w:t>
            </w: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وفقا للإيقاع السريع/البطيء.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:رفيقي الأرنب 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>الإيقاع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السريع/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البطيء</w:t>
            </w:r>
            <w:proofErr w:type="gramEnd"/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*التمييز بين الإيقاع </w:t>
            </w: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المنتظم و غير المنتظم.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منهجي    </w:t>
            </w: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تربية موسيقية منهجي  تربية تشكيلية          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lastRenderedPageBreak/>
              <w:t xml:space="preserve">الألوان المختلفة(الحارة) مشهد مصور 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*يتعرف المتعلم الألوان الحارة المميزة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لفصل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الصيف و يوظّفها في مشهد تنظيف الشاطئ.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*الألوان الحارة        ألوان الصيف:أحمر/أصفر/برتقالي مشهد تنظيف الشاطئ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رسوم باعتماد الألوان.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 الألوان على المسطحات ... 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أنشودة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"طفل حذر"          ألعاب 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*ينشد المتعلم فرديا و ضمن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المجموعةأنشودة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"طفل حذر"محترما الإيقاع في انتظامه أو عدم انتظامه.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*الإيقاع المنتظم/غير المنتظم أنشودة "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طفل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حذر"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*التمييز بين الإيقاع المنتظم و غير المنتظم. </w:t>
            </w:r>
          </w:p>
        </w:tc>
        <w:tc>
          <w:tcPr>
            <w:tcW w:w="216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منهجي    تربية موسيقية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موسيقية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أصوات مختلفة    ألعاب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*يتعرّف المتعلّم الأصوات الّتي يسمعها من رفاقه دون مشاهدتهم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ضمن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ألعاب التقليد. 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*طابع الصوت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*التعرف إلى بعض الأصوات.</w:t>
            </w:r>
          </w:p>
        </w:tc>
        <w:tc>
          <w:tcPr>
            <w:tcW w:w="216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أناشيد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مدروسة</w:t>
            </w:r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*الأداء المنتظر :يؤدّي المتعلم فرديّا الأنشودة أداء سليما يتّبع من خلاله الوحدة الإيقاعيّة و ارتفاع الصوت أو انخفاضه.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تقييمي إشهادي للثّلاثي 3   أناشيد مدروسة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*الصوت المرتفع و الصوت المنخفض      طابع الصوت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*يعبر و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يتواصل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بتوظيف القدرات الصوتيّة و الإيقاعيّة. </w:t>
            </w:r>
          </w:p>
        </w:tc>
        <w:tc>
          <w:tcPr>
            <w:tcW w:w="1090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تقييمي    موسيقية 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موسيقية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منهجي  تربية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           </w:t>
            </w:r>
          </w:p>
        </w:tc>
      </w:tr>
      <w:tr w:rsidR="00D1369B" w:rsidRPr="0082700C" w:rsidTr="006F2EE3">
        <w:tc>
          <w:tcPr>
            <w:tcW w:w="1841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المطبوعة</w:t>
            </w:r>
            <w:proofErr w:type="gramEnd"/>
          </w:p>
        </w:tc>
        <w:tc>
          <w:tcPr>
            <w:tcW w:w="3223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الأداء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المنتظر:يلوّن المتعلّم المشهد المقدم إليه بألوان مناسبة.</w:t>
            </w:r>
          </w:p>
        </w:tc>
        <w:tc>
          <w:tcPr>
            <w:tcW w:w="3037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تقييمي إشهادي للثّلاثي 3 </w:t>
            </w:r>
          </w:p>
        </w:tc>
        <w:tc>
          <w:tcPr>
            <w:tcW w:w="2422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gram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</w:t>
            </w:r>
            <w:proofErr w:type="gram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رسوم باعتماد الألوان. </w:t>
            </w:r>
          </w:p>
        </w:tc>
        <w:tc>
          <w:tcPr>
            <w:tcW w:w="2160" w:type="dxa"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*</w:t>
            </w:r>
            <w:proofErr w:type="spellStart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>إنجازمشاريع</w:t>
            </w:r>
            <w:proofErr w:type="spellEnd"/>
            <w:r w:rsidRPr="0082700C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تشكيلية باعتماد الخطوط والألوان.. </w:t>
            </w:r>
          </w:p>
        </w:tc>
        <w:tc>
          <w:tcPr>
            <w:tcW w:w="1090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12" w:type="dxa"/>
            <w:vMerge/>
          </w:tcPr>
          <w:p w:rsidR="00D1369B" w:rsidRPr="0082700C" w:rsidRDefault="00D1369B" w:rsidP="006F2EE3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D1369B" w:rsidRPr="0082700C" w:rsidRDefault="00D1369B" w:rsidP="00D1369B">
      <w:pPr>
        <w:tabs>
          <w:tab w:val="left" w:pos="990"/>
        </w:tabs>
        <w:jc w:val="right"/>
        <w:rPr>
          <w:rFonts w:asciiTheme="majorBidi" w:hAnsiTheme="majorBidi" w:cstheme="majorBidi"/>
          <w:sz w:val="28"/>
          <w:szCs w:val="28"/>
          <w:rtl/>
        </w:rPr>
      </w:pPr>
      <w:r w:rsidRPr="0082700C">
        <w:rPr>
          <w:rFonts w:asciiTheme="majorBidi" w:hAnsiTheme="majorBidi" w:cstheme="majorBidi"/>
          <w:sz w:val="28"/>
          <w:szCs w:val="28"/>
        </w:rPr>
        <w:tab/>
      </w:r>
    </w:p>
    <w:p w:rsidR="00D1369B" w:rsidRDefault="00D1369B" w:rsidP="00D1369B">
      <w:pPr>
        <w:rPr>
          <w:rtl/>
        </w:rPr>
      </w:pPr>
    </w:p>
    <w:p w:rsidR="00D1369B" w:rsidRDefault="00D1369B" w:rsidP="00D1369B">
      <w:pPr>
        <w:rPr>
          <w:rtl/>
        </w:rPr>
      </w:pPr>
    </w:p>
    <w:p w:rsidR="00D1369B" w:rsidRDefault="00D1369B" w:rsidP="00D1369B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D1369B" w:rsidSect="00317650">
      <w:pgSz w:w="16838" w:h="11906" w:orient="landscape"/>
      <w:pgMar w:top="1417" w:right="1417" w:bottom="1417" w:left="1417" w:header="708" w:footer="708" w:gutter="0"/>
      <w:pgBorders w:offsetFrom="page">
        <w:top w:val="triangles" w:sz="20" w:space="24" w:color="auto"/>
        <w:left w:val="triangles" w:sz="20" w:space="24" w:color="auto"/>
        <w:bottom w:val="triangles" w:sz="20" w:space="24" w:color="auto"/>
        <w:right w:val="triangl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17650"/>
    <w:rsid w:val="00317650"/>
    <w:rsid w:val="005A1659"/>
    <w:rsid w:val="006B1DCF"/>
    <w:rsid w:val="00D1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D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36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2994</Words>
  <Characters>16472</Characters>
  <Application>Microsoft Office Word</Application>
  <DocSecurity>0</DocSecurity>
  <Lines>137</Lines>
  <Paragraphs>38</Paragraphs>
  <ScaleCrop>false</ScaleCrop>
  <Company/>
  <LinksUpToDate>false</LinksUpToDate>
  <CharactersWithSpaces>19428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2015-10-11T14:36:00Z</dcterms:created>
  <dcterms:modified xsi:type="dcterms:W3CDTF">2015-10-11T15:37:00Z</dcterms:modified>
</cp:coreProperties>
</file>