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690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694"/>
      </w:tblGrid>
      <w:tr w:rsidR="002E0D7D" w:rsidRPr="0082535C" w:rsidTr="002E0D7D">
        <w:trPr>
          <w:trHeight w:val="261"/>
        </w:trPr>
        <w:tc>
          <w:tcPr>
            <w:tcW w:w="8694" w:type="dxa"/>
            <w:shd w:val="clear" w:color="auto" w:fill="DBE5F1" w:themeFill="accent1" w:themeFillTint="33"/>
          </w:tcPr>
          <w:p w:rsidR="002E0D7D" w:rsidRPr="0082535C" w:rsidRDefault="002E0D7D" w:rsidP="002E0D7D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</w:rPr>
            </w:pPr>
            <w:proofErr w:type="spellStart"/>
            <w:r w:rsidRPr="0082535C"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  <w:t>كفايات</w:t>
            </w:r>
            <w:proofErr w:type="spellEnd"/>
            <w:r w:rsidRPr="0082535C"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  <w:t xml:space="preserve"> المادة</w:t>
            </w:r>
          </w:p>
        </w:tc>
      </w:tr>
      <w:tr w:rsidR="002E0D7D" w:rsidRPr="0082535C" w:rsidTr="002E0D7D">
        <w:trPr>
          <w:trHeight w:val="247"/>
        </w:trPr>
        <w:tc>
          <w:tcPr>
            <w:tcW w:w="8694" w:type="dxa"/>
          </w:tcPr>
          <w:p w:rsidR="002E0D7D" w:rsidRPr="002E0D7D" w:rsidRDefault="002E0D7D" w:rsidP="002E0D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0D7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يتمثل المتعلّم </w:t>
            </w:r>
            <w:proofErr w:type="gramStart"/>
            <w:r w:rsidRPr="002E0D7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انتماءه</w:t>
            </w:r>
            <w:proofErr w:type="gramEnd"/>
            <w:r w:rsidRPr="002E0D7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الحضاري و هويته الوطنيّة من خلال التّاريخ.</w:t>
            </w:r>
          </w:p>
        </w:tc>
      </w:tr>
      <w:tr w:rsidR="002E0D7D" w:rsidRPr="0082535C" w:rsidTr="002E0D7D">
        <w:trPr>
          <w:trHeight w:val="261"/>
        </w:trPr>
        <w:tc>
          <w:tcPr>
            <w:tcW w:w="8694" w:type="dxa"/>
          </w:tcPr>
          <w:p w:rsidR="002E0D7D" w:rsidRPr="0082535C" w:rsidRDefault="002E0D7D" w:rsidP="002E0D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0D7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يشرح المتعلّم </w:t>
            </w:r>
            <w:proofErr w:type="gramStart"/>
            <w:r w:rsidRPr="002E0D7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تمثّله</w:t>
            </w:r>
            <w:proofErr w:type="gramEnd"/>
            <w:r w:rsidRPr="002E0D7D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للأحداث و الظّواهر التّاريخيّة معتمدا منهجيّة علميّة.</w:t>
            </w:r>
          </w:p>
        </w:tc>
      </w:tr>
      <w:tr w:rsidR="002E0D7D" w:rsidRPr="0082535C" w:rsidTr="002E0D7D">
        <w:trPr>
          <w:trHeight w:val="261"/>
        </w:trPr>
        <w:tc>
          <w:tcPr>
            <w:tcW w:w="8694" w:type="dxa"/>
          </w:tcPr>
          <w:p w:rsidR="002E0D7D" w:rsidRPr="0082535C" w:rsidRDefault="00161FC6" w:rsidP="002E0D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1F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يتبنّى المتعلم مواقف و اتّجاهات </w:t>
            </w:r>
            <w:proofErr w:type="gramStart"/>
            <w:r w:rsidRPr="00161F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تنسجم</w:t>
            </w:r>
            <w:proofErr w:type="gramEnd"/>
            <w:r w:rsidRPr="00161FC6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مع انتمائه الحضاري و هويته الوطنية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</w:tc>
      </w:tr>
    </w:tbl>
    <w:p w:rsidR="002E0D7D" w:rsidRDefault="003F3E7F" w:rsidP="00AD4250">
      <w:pPr>
        <w:jc w:val="right"/>
      </w:pPr>
      <w:r w:rsidRPr="003F3E7F"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4250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0pt;margin-top:0;width:399pt;height:51pt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أولى للتاريخ"/>
            <w10:wrap type="square" side="left"/>
          </v:shape>
        </w:pict>
      </w:r>
      <w:r w:rsidR="00AD425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15pt;margin-top:-24.7pt;width:151.8pt;height:37.85pt;z-index:251658240;mso-position-horizontal-relative:text;mso-position-vertical-relative:text;mso-width-relative:margin;mso-height-relative:margin" strokecolor="white [3212]">
            <v:textbox>
              <w:txbxContent>
                <w:p w:rsidR="00AD4250" w:rsidRPr="00B13B36" w:rsidRDefault="00AD4250" w:rsidP="00AD4250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p w:rsidR="002E0D7D" w:rsidRDefault="002E0D7D" w:rsidP="002E0D7D"/>
    <w:p w:rsidR="002E0D7D" w:rsidRDefault="002E0D7D" w:rsidP="002E0D7D">
      <w:pPr>
        <w:tabs>
          <w:tab w:val="left" w:pos="5535"/>
        </w:tabs>
        <w:rPr>
          <w:rFonts w:hint="cs"/>
          <w:rtl/>
        </w:rPr>
      </w:pPr>
      <w:r>
        <w:tab/>
      </w:r>
    </w:p>
    <w:p w:rsidR="00480E3D" w:rsidRPr="002E0D7D" w:rsidRDefault="00480E3D" w:rsidP="002E0D7D">
      <w:pPr>
        <w:tabs>
          <w:tab w:val="left" w:pos="5535"/>
        </w:tabs>
      </w:pPr>
    </w:p>
    <w:p w:rsidR="00480E3D" w:rsidRDefault="00480E3D" w:rsidP="002E0D7D">
      <w:pPr>
        <w:tabs>
          <w:tab w:val="left" w:pos="5535"/>
        </w:tabs>
      </w:pPr>
    </w:p>
    <w:tbl>
      <w:tblPr>
        <w:tblpPr w:leftFromText="141" w:rightFromText="141" w:vertAnchor="text" w:horzAnchor="margin" w:tblpXSpec="center" w:tblpY="83"/>
        <w:bidiVisual/>
        <w:tblW w:w="14034" w:type="dxa"/>
        <w:tblInd w:w="-142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ayout w:type="fixed"/>
        <w:tblLook w:val="01E0"/>
      </w:tblPr>
      <w:tblGrid>
        <w:gridCol w:w="973"/>
        <w:gridCol w:w="2288"/>
        <w:gridCol w:w="2126"/>
        <w:gridCol w:w="3118"/>
        <w:gridCol w:w="2121"/>
        <w:gridCol w:w="3408"/>
      </w:tblGrid>
      <w:tr w:rsidR="00480E3D" w:rsidRPr="00480E3D" w:rsidTr="00740801">
        <w:trPr>
          <w:trHeight w:val="150"/>
        </w:trPr>
        <w:tc>
          <w:tcPr>
            <w:tcW w:w="973" w:type="dxa"/>
            <w:shd w:val="clear" w:color="auto" w:fill="F2DBDB" w:themeFill="accent2" w:themeFillTint="33"/>
            <w:vAlign w:val="center"/>
            <w:hideMark/>
          </w:tcPr>
          <w:p w:rsidR="00480E3D" w:rsidRPr="00740801" w:rsidRDefault="00480E3D" w:rsidP="00480E3D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lang w:eastAsia="zh-CN"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  <w:lang w:eastAsia="zh-CN" w:bidi="ar-TN"/>
              </w:rPr>
              <w:t>الأيام</w:t>
            </w:r>
            <w:proofErr w:type="gramEnd"/>
          </w:p>
        </w:tc>
        <w:tc>
          <w:tcPr>
            <w:tcW w:w="4414" w:type="dxa"/>
            <w:gridSpan w:val="2"/>
            <w:shd w:val="clear" w:color="auto" w:fill="F2DBDB" w:themeFill="accent2" w:themeFillTint="33"/>
            <w:vAlign w:val="center"/>
            <w:hideMark/>
          </w:tcPr>
          <w:p w:rsidR="00480E3D" w:rsidRPr="00740801" w:rsidRDefault="00480E3D" w:rsidP="00480E3D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zh-CN"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  <w:t>مكوّن</w:t>
            </w:r>
            <w:proofErr w:type="gramEnd"/>
            <w:r w:rsidRPr="00740801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  <w:hideMark/>
          </w:tcPr>
          <w:p w:rsidR="00480E3D" w:rsidRPr="00740801" w:rsidRDefault="00480E3D" w:rsidP="00480E3D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zh-CN"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  <w:t>الهـــــدف</w:t>
            </w:r>
            <w:proofErr w:type="gramEnd"/>
            <w:r w:rsidRPr="00740801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  <w:t xml:space="preserve"> المميز</w:t>
            </w:r>
          </w:p>
        </w:tc>
        <w:tc>
          <w:tcPr>
            <w:tcW w:w="2121" w:type="dxa"/>
            <w:shd w:val="clear" w:color="auto" w:fill="F2DBDB" w:themeFill="accent2" w:themeFillTint="33"/>
            <w:vAlign w:val="center"/>
            <w:hideMark/>
          </w:tcPr>
          <w:p w:rsidR="00480E3D" w:rsidRPr="00740801" w:rsidRDefault="00480E3D" w:rsidP="00480E3D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zh-CN"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  <w:t>المحتــوى</w:t>
            </w:r>
            <w:proofErr w:type="gramEnd"/>
          </w:p>
        </w:tc>
        <w:tc>
          <w:tcPr>
            <w:tcW w:w="3408" w:type="dxa"/>
            <w:shd w:val="clear" w:color="auto" w:fill="F2DBDB" w:themeFill="accent2" w:themeFillTint="33"/>
            <w:vAlign w:val="center"/>
          </w:tcPr>
          <w:p w:rsidR="00480E3D" w:rsidRPr="00740801" w:rsidRDefault="00480E3D" w:rsidP="00480E3D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TN"/>
              </w:rPr>
              <w:t>الهدف</w:t>
            </w:r>
            <w:proofErr w:type="gramEnd"/>
          </w:p>
        </w:tc>
      </w:tr>
      <w:tr w:rsidR="00480E3D" w:rsidRPr="00480E3D" w:rsidTr="00740801">
        <w:trPr>
          <w:trHeight w:val="471"/>
        </w:trPr>
        <w:tc>
          <w:tcPr>
            <w:tcW w:w="973" w:type="dxa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eastAsia="zh-CN" w:bidi="ar-TN"/>
              </w:rPr>
              <w:t>1</w:t>
            </w:r>
          </w:p>
        </w:tc>
        <w:tc>
          <w:tcPr>
            <w:tcW w:w="4414" w:type="dxa"/>
            <w:gridSpan w:val="2"/>
            <w:vMerge w:val="restart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يعبّر عن معني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الإنتماء</w:t>
            </w:r>
            <w:proofErr w:type="spellEnd"/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يمثّل الزّمن التّاريخي من أجل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التّموقع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فيه</w:t>
            </w:r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يطرح تساؤلات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إنطلاقا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من حاضره لها علاقة بالماضي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يحدّد العلاقة بين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إنتصاب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الأتراك بتونس و أسبابه.</w:t>
            </w:r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يستخلص العبرة من انتصاب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الأتراك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بتونس بالرّجوع إلى الأسباب الدّاخليّة</w:t>
            </w:r>
          </w:p>
        </w:tc>
        <w:tc>
          <w:tcPr>
            <w:tcW w:w="2121" w:type="dxa"/>
            <w:vMerge w:val="restart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الصّراع العثماني الإسباني على البلاد التّونسيّة</w:t>
            </w:r>
          </w:p>
        </w:tc>
        <w:tc>
          <w:tcPr>
            <w:tcW w:w="3408" w:type="dxa"/>
            <w:vAlign w:val="center"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مراحل الصّراع العثماني الإسباني على البلاد التّونسيّة</w:t>
            </w:r>
          </w:p>
        </w:tc>
      </w:tr>
      <w:tr w:rsidR="00480E3D" w:rsidRPr="00480E3D" w:rsidTr="00740801">
        <w:trPr>
          <w:trHeight w:val="359"/>
        </w:trPr>
        <w:tc>
          <w:tcPr>
            <w:tcW w:w="973" w:type="dxa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4414" w:type="dxa"/>
            <w:gridSpan w:val="2"/>
            <w:vMerge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8" w:type="dxa"/>
            <w:vAlign w:val="center"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نتائج الصّراع العثماني الإسباني على البلاد التّونسيّة</w:t>
            </w:r>
          </w:p>
        </w:tc>
      </w:tr>
      <w:tr w:rsidR="00480E3D" w:rsidRPr="00480E3D" w:rsidTr="00740801">
        <w:trPr>
          <w:trHeight w:val="590"/>
        </w:trPr>
        <w:tc>
          <w:tcPr>
            <w:tcW w:w="973" w:type="dxa"/>
            <w:shd w:val="clear" w:color="auto" w:fill="DBE5F1" w:themeFill="accent1" w:themeFillTint="33"/>
            <w:vAlign w:val="center"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eastAsia="zh-CN" w:bidi="ar-TN"/>
              </w:rPr>
              <w:t>3</w:t>
            </w:r>
          </w:p>
        </w:tc>
        <w:tc>
          <w:tcPr>
            <w:tcW w:w="4414" w:type="dxa"/>
            <w:gridSpan w:val="2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يربط علاقات التّفاعل بين الأحداث و الظّواهر التّاريخيّة و الحضارات و بين الحاضر و الماضي</w:t>
            </w:r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يجيب عن تساؤلات ذات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صلة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بالأحداث و الظّواهر التّاريخيّة</w:t>
            </w:r>
          </w:p>
        </w:tc>
        <w:tc>
          <w:tcPr>
            <w:tcW w:w="3118" w:type="dxa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يتعرّف إنجازات الدّولة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المراديّة</w:t>
            </w:r>
            <w:proofErr w:type="spellEnd"/>
          </w:p>
        </w:tc>
        <w:tc>
          <w:tcPr>
            <w:tcW w:w="2121" w:type="dxa"/>
            <w:vAlign w:val="center"/>
            <w:hideMark/>
          </w:tcPr>
          <w:p w:rsidR="00740801" w:rsidRDefault="00480E3D" w:rsidP="0074080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الدّولة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المراديّة</w:t>
            </w:r>
            <w:proofErr w:type="spellEnd"/>
          </w:p>
          <w:p w:rsidR="00480E3D" w:rsidRPr="00480E3D" w:rsidRDefault="00480E3D" w:rsidP="0074080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و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إنجازاتها</w:t>
            </w:r>
            <w:proofErr w:type="gramEnd"/>
          </w:p>
        </w:tc>
        <w:tc>
          <w:tcPr>
            <w:tcW w:w="3408" w:type="dxa"/>
            <w:vAlign w:val="center"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يتعرف التلاميذ على قيام الدّولة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المراديّة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وأهم إنجازاتها</w:t>
            </w:r>
          </w:p>
        </w:tc>
      </w:tr>
      <w:tr w:rsidR="00480E3D" w:rsidRPr="00480E3D" w:rsidTr="00740801">
        <w:trPr>
          <w:trHeight w:val="494"/>
        </w:trPr>
        <w:tc>
          <w:tcPr>
            <w:tcW w:w="973" w:type="dxa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eastAsia="zh-CN" w:bidi="ar-TN"/>
              </w:rPr>
              <w:t>4</w:t>
            </w:r>
          </w:p>
        </w:tc>
        <w:tc>
          <w:tcPr>
            <w:tcW w:w="4414" w:type="dxa"/>
            <w:gridSpan w:val="2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يبني استنتاجاته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بالإعتماد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على الوثائق التّاريخيّة</w:t>
            </w:r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يميّز بن التّاريخ و الخرافة</w:t>
            </w:r>
          </w:p>
        </w:tc>
        <w:tc>
          <w:tcPr>
            <w:tcW w:w="3118" w:type="dxa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يتعرّف الهجرة الأندلسيّة و نتائجها</w:t>
            </w:r>
          </w:p>
        </w:tc>
        <w:tc>
          <w:tcPr>
            <w:tcW w:w="2121" w:type="dxa"/>
            <w:vAlign w:val="center"/>
            <w:hideMark/>
          </w:tcPr>
          <w:p w:rsidR="00740801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الهجرة الأندلسيّة</w:t>
            </w:r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و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نتائجها</w:t>
            </w:r>
            <w:proofErr w:type="gramEnd"/>
          </w:p>
        </w:tc>
        <w:tc>
          <w:tcPr>
            <w:tcW w:w="3408" w:type="dxa"/>
            <w:vAlign w:val="center"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مراحل الهجرة الأندلسيّة و نتائجها</w:t>
            </w:r>
          </w:p>
        </w:tc>
      </w:tr>
      <w:tr w:rsidR="00480E3D" w:rsidRPr="00480E3D" w:rsidTr="00740801">
        <w:trPr>
          <w:trHeight w:val="576"/>
        </w:trPr>
        <w:tc>
          <w:tcPr>
            <w:tcW w:w="973" w:type="dxa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eastAsia="zh-CN" w:bidi="ar-TN"/>
              </w:rPr>
              <w:lastRenderedPageBreak/>
              <w:t>5</w:t>
            </w:r>
          </w:p>
        </w:tc>
        <w:tc>
          <w:tcPr>
            <w:tcW w:w="4414" w:type="dxa"/>
            <w:gridSpan w:val="2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يثمّن الموروث الحضاري للبلاد التّونسيّة</w:t>
            </w:r>
          </w:p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يعبّر عن اعتزازه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بالإنتماء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إلى تونس</w:t>
            </w:r>
          </w:p>
        </w:tc>
        <w:tc>
          <w:tcPr>
            <w:tcW w:w="3118" w:type="dxa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يتعرّف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ظروف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قيام الدّولة الحسينيّة</w:t>
            </w:r>
          </w:p>
        </w:tc>
        <w:tc>
          <w:tcPr>
            <w:tcW w:w="2121" w:type="dxa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ظروف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قيام الدّولة الحسينيّة</w:t>
            </w:r>
          </w:p>
        </w:tc>
        <w:tc>
          <w:tcPr>
            <w:tcW w:w="3408" w:type="dxa"/>
            <w:vAlign w:val="center"/>
          </w:tcPr>
          <w:p w:rsidR="00480E3D" w:rsidRPr="00480E3D" w:rsidRDefault="00480E3D" w:rsidP="0074080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ظروف قيام الدّولة الحسينيّة</w:t>
            </w:r>
          </w:p>
        </w:tc>
      </w:tr>
      <w:tr w:rsidR="00480E3D" w:rsidRPr="00480E3D" w:rsidTr="00740801">
        <w:trPr>
          <w:trHeight w:val="439"/>
        </w:trPr>
        <w:tc>
          <w:tcPr>
            <w:tcW w:w="973" w:type="dxa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eastAsia="zh-CN" w:bidi="ar-TN"/>
              </w:rPr>
              <w:t>6</w:t>
            </w:r>
          </w:p>
        </w:tc>
        <w:tc>
          <w:tcPr>
            <w:tcW w:w="4414" w:type="dxa"/>
            <w:gridSpan w:val="2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يدعم مواقفه من الأحداث و الظّواهر التّاريخيّة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إعتمادا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على سندات تاريخيّة</w:t>
            </w:r>
          </w:p>
        </w:tc>
        <w:tc>
          <w:tcPr>
            <w:tcW w:w="3118" w:type="dxa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يتعرّف أهمّ إنجازات الدّولة الحسينيّة</w:t>
            </w:r>
          </w:p>
        </w:tc>
        <w:tc>
          <w:tcPr>
            <w:tcW w:w="2121" w:type="dxa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أهمّ إنجازات الدّولة الحسينيّة</w:t>
            </w:r>
          </w:p>
        </w:tc>
        <w:tc>
          <w:tcPr>
            <w:tcW w:w="3408" w:type="dxa"/>
            <w:vAlign w:val="center"/>
          </w:tcPr>
          <w:p w:rsidR="00480E3D" w:rsidRPr="00480E3D" w:rsidRDefault="00480E3D" w:rsidP="0074080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يتعرف التلاميذ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أهمّ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إنجازات الدّولة الحسينيّة</w:t>
            </w:r>
          </w:p>
        </w:tc>
      </w:tr>
      <w:tr w:rsidR="00480E3D" w:rsidRPr="00480E3D" w:rsidTr="00740801">
        <w:trPr>
          <w:trHeight w:val="439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  <w:t>إدمـاج</w:t>
            </w:r>
            <w:proofErr w:type="gramEnd"/>
          </w:p>
        </w:tc>
        <w:tc>
          <w:tcPr>
            <w:tcW w:w="10773" w:type="dxa"/>
            <w:gridSpan w:val="4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يحلّل المتعلّمون وضعيّات مشكل متّصلة بانتصاب الأتراك بتونس و الدّولة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المراديّة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 </w:t>
            </w: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و الهجرة الأندلسيّة و قيام الدّولة الحسينيّة و أهمّ إنجازاتها</w:t>
            </w:r>
          </w:p>
        </w:tc>
      </w:tr>
      <w:tr w:rsidR="00740801" w:rsidRPr="00480E3D" w:rsidTr="00740801">
        <w:trPr>
          <w:trHeight w:val="439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  <w:hideMark/>
          </w:tcPr>
          <w:p w:rsidR="00740801" w:rsidRPr="00740801" w:rsidRDefault="00CE2C31" w:rsidP="00740801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10773" w:type="dxa"/>
            <w:gridSpan w:val="4"/>
            <w:shd w:val="clear" w:color="auto" w:fill="DBE5F1" w:themeFill="accent1" w:themeFillTint="33"/>
            <w:vAlign w:val="center"/>
          </w:tcPr>
          <w:p w:rsidR="00740801" w:rsidRPr="00740801" w:rsidRDefault="00CE2C31" w:rsidP="00740801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CE2C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يحل التلاميذ وضعية </w:t>
            </w:r>
            <w:proofErr w:type="spellStart"/>
            <w:r w:rsidRPr="00CE2C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تقييمية</w:t>
            </w:r>
            <w:proofErr w:type="spellEnd"/>
            <w:r w:rsidRPr="00CE2C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ادماجية متصلة بانتصاب الأتراك بتونس و الدّولة </w:t>
            </w:r>
            <w:proofErr w:type="spellStart"/>
            <w:r w:rsidRPr="00CE2C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المراديّة</w:t>
            </w:r>
            <w:proofErr w:type="spellEnd"/>
            <w:r w:rsidRPr="00CE2C31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 </w:t>
            </w:r>
            <w:r w:rsidRPr="00CE2C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و الهجرة الأندلسيّة و قيام الدّولة الحسينيّة و أهمّ إنجازاتها</w:t>
            </w:r>
          </w:p>
        </w:tc>
      </w:tr>
      <w:tr w:rsidR="00480E3D" w:rsidRPr="00480E3D" w:rsidTr="00740801">
        <w:trPr>
          <w:trHeight w:val="439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bidi="ar-TN"/>
              </w:rPr>
            </w:pPr>
            <w:proofErr w:type="gramStart"/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  <w:t>معايير</w:t>
            </w:r>
            <w:proofErr w:type="gramEnd"/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 التقييم</w:t>
            </w:r>
          </w:p>
        </w:tc>
        <w:tc>
          <w:tcPr>
            <w:tcW w:w="10773" w:type="dxa"/>
            <w:gridSpan w:val="4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فهم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الوضعيّة: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تحليل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الوضعيّة. </w:t>
            </w:r>
            <w:proofErr w:type="gram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إنجاز</w:t>
            </w:r>
            <w:proofErr w:type="gram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الوضعيّة:</w:t>
            </w:r>
            <w:proofErr w:type="spellEnd"/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الإضافة الذّاتيّة</w:t>
            </w:r>
          </w:p>
        </w:tc>
      </w:tr>
      <w:tr w:rsidR="00480E3D" w:rsidRPr="00480E3D" w:rsidTr="00740801">
        <w:trPr>
          <w:trHeight w:val="439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  <w:hideMark/>
          </w:tcPr>
          <w:p w:rsidR="00480E3D" w:rsidRPr="00740801" w:rsidRDefault="00480E3D" w:rsidP="00740801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zh-CN" w:bidi="ar-TN"/>
              </w:rPr>
            </w:pPr>
            <w:r w:rsidRPr="00740801"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rtl/>
                <w:lang w:bidi="ar-TN"/>
              </w:rPr>
              <w:t>دعم و علاج</w:t>
            </w:r>
          </w:p>
        </w:tc>
        <w:tc>
          <w:tcPr>
            <w:tcW w:w="10773" w:type="dxa"/>
            <w:gridSpan w:val="4"/>
            <w:vAlign w:val="center"/>
            <w:hideMark/>
          </w:tcPr>
          <w:p w:rsidR="00480E3D" w:rsidRPr="00480E3D" w:rsidRDefault="00480E3D" w:rsidP="0074080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zh-CN" w:bidi="ar-TN"/>
              </w:rPr>
            </w:pPr>
            <w:r w:rsidRPr="00480E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480E3D" w:rsidRPr="00480E3D" w:rsidRDefault="00480E3D" w:rsidP="00740801">
      <w:pPr>
        <w:tabs>
          <w:tab w:val="left" w:pos="7590"/>
        </w:tabs>
        <w:jc w:val="center"/>
      </w:pPr>
    </w:p>
    <w:p w:rsidR="004969A0" w:rsidRPr="00480E3D" w:rsidRDefault="00777308" w:rsidP="00110AC9">
      <w:pPr>
        <w:tabs>
          <w:tab w:val="left" w:pos="7590"/>
        </w:tabs>
        <w:jc w:val="center"/>
      </w:pPr>
    </w:p>
    <w:sectPr w:rsidR="004969A0" w:rsidRPr="00480E3D" w:rsidSect="00AD4250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250"/>
    <w:rsid w:val="00110AC9"/>
    <w:rsid w:val="00161FC6"/>
    <w:rsid w:val="001A433D"/>
    <w:rsid w:val="002E0D7D"/>
    <w:rsid w:val="003F3E7F"/>
    <w:rsid w:val="00480E3D"/>
    <w:rsid w:val="00740801"/>
    <w:rsid w:val="00777308"/>
    <w:rsid w:val="00AA391A"/>
    <w:rsid w:val="00AD4250"/>
    <w:rsid w:val="00BC6A89"/>
    <w:rsid w:val="00C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E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SOUHAIB</cp:lastModifiedBy>
  <cp:revision>23</cp:revision>
  <dcterms:created xsi:type="dcterms:W3CDTF">2013-10-14T08:27:00Z</dcterms:created>
  <dcterms:modified xsi:type="dcterms:W3CDTF">2013-10-14T09:00:00Z</dcterms:modified>
</cp:coreProperties>
</file>