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46" w:rsidRDefault="00677546"/>
    <w:tbl>
      <w:tblPr>
        <w:bidiVisual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1620"/>
        <w:gridCol w:w="2939"/>
        <w:gridCol w:w="3071"/>
      </w:tblGrid>
      <w:tr w:rsidR="00B454B0" w:rsidRPr="00521B3F" w:rsidTr="000875EF">
        <w:tc>
          <w:tcPr>
            <w:tcW w:w="1582" w:type="dxa"/>
          </w:tcPr>
          <w:p w:rsidR="00B454B0" w:rsidRPr="00521B3F" w:rsidRDefault="00B454B0" w:rsidP="000875EF">
            <w:pPr>
              <w:bidi/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>الثلاثي</w:t>
            </w:r>
            <w:proofErr w:type="gramEnd"/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 xml:space="preserve"> الأول</w:t>
            </w:r>
          </w:p>
        </w:tc>
        <w:tc>
          <w:tcPr>
            <w:tcW w:w="1620" w:type="dxa"/>
          </w:tcPr>
          <w:p w:rsidR="00B454B0" w:rsidRPr="00C93205" w:rsidRDefault="00B454B0" w:rsidP="000875EF">
            <w:pPr>
              <w:bidi/>
              <w:jc w:val="center"/>
              <w:rPr>
                <w:lang w:bidi="ar-TN"/>
              </w:rPr>
            </w:pPr>
            <w:proofErr w:type="gramStart"/>
            <w:r w:rsidRPr="00C93205">
              <w:rPr>
                <w:rFonts w:hint="cs"/>
                <w:rtl/>
                <w:lang w:bidi="ar-TN"/>
              </w:rPr>
              <w:t>مقترح</w:t>
            </w:r>
            <w:proofErr w:type="gramEnd"/>
            <w:r w:rsidRPr="00C93205">
              <w:rPr>
                <w:rFonts w:hint="cs"/>
                <w:rtl/>
                <w:lang w:bidi="ar-TN"/>
              </w:rPr>
              <w:t xml:space="preserve"> 09</w:t>
            </w:r>
          </w:p>
        </w:tc>
        <w:tc>
          <w:tcPr>
            <w:tcW w:w="2939" w:type="dxa"/>
          </w:tcPr>
          <w:p w:rsidR="00B454B0" w:rsidRPr="00C93205" w:rsidRDefault="00B454B0" w:rsidP="000875EF">
            <w:pPr>
              <w:bidi/>
              <w:jc w:val="center"/>
              <w:rPr>
                <w:lang w:bidi="ar-TN"/>
              </w:rPr>
            </w:pPr>
            <w:proofErr w:type="gramStart"/>
            <w:r w:rsidRPr="00C93205">
              <w:rPr>
                <w:rFonts w:hint="cs"/>
                <w:rtl/>
                <w:lang w:bidi="ar-TN"/>
              </w:rPr>
              <w:t>المسألة</w:t>
            </w:r>
            <w:proofErr w:type="gramEnd"/>
            <w:r w:rsidRPr="00C93205">
              <w:rPr>
                <w:rFonts w:hint="cs"/>
                <w:rtl/>
                <w:lang w:bidi="ar-TN"/>
              </w:rPr>
              <w:t>: التوحيد</w:t>
            </w:r>
          </w:p>
        </w:tc>
        <w:tc>
          <w:tcPr>
            <w:tcW w:w="3071" w:type="dxa"/>
          </w:tcPr>
          <w:p w:rsidR="00B454B0" w:rsidRPr="00521B3F" w:rsidRDefault="00B454B0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>التاريخ</w:t>
            </w:r>
            <w:proofErr w:type="gramStart"/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>:.</w:t>
            </w:r>
            <w:proofErr w:type="gramEnd"/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>..... / ..... /</w:t>
            </w:r>
            <w:proofErr w:type="gramStart"/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 xml:space="preserve">  2</w:t>
            </w:r>
            <w:proofErr w:type="gramEnd"/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 xml:space="preserve">009  </w:t>
            </w:r>
          </w:p>
        </w:tc>
      </w:tr>
      <w:tr w:rsidR="00B454B0" w:rsidRPr="00521B3F" w:rsidTr="000875EF">
        <w:tc>
          <w:tcPr>
            <w:tcW w:w="3202" w:type="dxa"/>
            <w:gridSpan w:val="2"/>
          </w:tcPr>
          <w:p w:rsidR="00B454B0" w:rsidRPr="00521B3F" w:rsidRDefault="00B454B0" w:rsidP="000875EF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>معهد: ................................</w:t>
            </w:r>
          </w:p>
          <w:p w:rsidR="00B454B0" w:rsidRPr="00521B3F" w:rsidRDefault="00B454B0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>الأ</w:t>
            </w:r>
            <w:proofErr w:type="gramStart"/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>ستا</w:t>
            </w:r>
            <w:proofErr w:type="gramEnd"/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>ذ: ..............................</w:t>
            </w:r>
          </w:p>
        </w:tc>
        <w:tc>
          <w:tcPr>
            <w:tcW w:w="2939" w:type="dxa"/>
          </w:tcPr>
          <w:p w:rsidR="00B454B0" w:rsidRPr="00521B3F" w:rsidRDefault="00B454B0" w:rsidP="000875E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521B3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فرض تأليفي ـ 1 ـ                       </w:t>
            </w:r>
          </w:p>
          <w:p w:rsidR="00B454B0" w:rsidRPr="00521B3F" w:rsidRDefault="00B454B0" w:rsidP="000875EF">
            <w:pPr>
              <w:bidi/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>التوقيت</w:t>
            </w:r>
            <w:proofErr w:type="gramEnd"/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>: 1 س</w:t>
            </w:r>
          </w:p>
        </w:tc>
        <w:tc>
          <w:tcPr>
            <w:tcW w:w="3071" w:type="dxa"/>
          </w:tcPr>
          <w:p w:rsidR="00B454B0" w:rsidRPr="00521B3F" w:rsidRDefault="00B454B0" w:rsidP="000875EF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 xml:space="preserve">القسم: 1 </w:t>
            </w:r>
            <w:proofErr w:type="gramStart"/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>ثانوي .</w:t>
            </w:r>
            <w:proofErr w:type="gramEnd"/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>...   ـ</w:t>
            </w:r>
            <w:proofErr w:type="gramStart"/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 xml:space="preserve"> ال</w:t>
            </w:r>
            <w:proofErr w:type="gramEnd"/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>رقم: ....</w:t>
            </w:r>
          </w:p>
          <w:p w:rsidR="00B454B0" w:rsidRPr="00521B3F" w:rsidRDefault="00B454B0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>ا</w:t>
            </w:r>
            <w:proofErr w:type="gramStart"/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>لاس</w:t>
            </w:r>
            <w:proofErr w:type="gramEnd"/>
            <w:r w:rsidRPr="00521B3F">
              <w:rPr>
                <w:rFonts w:hint="cs"/>
                <w:sz w:val="28"/>
                <w:szCs w:val="28"/>
                <w:rtl/>
                <w:lang w:bidi="ar-TN"/>
              </w:rPr>
              <w:t xml:space="preserve">م: ................................   </w:t>
            </w:r>
          </w:p>
        </w:tc>
      </w:tr>
    </w:tbl>
    <w:p w:rsidR="00B454B0" w:rsidRDefault="00B454B0" w:rsidP="00B454B0">
      <w:pPr>
        <w:bidi/>
        <w:rPr>
          <w:rFonts w:cs="Traditional Arabic"/>
          <w:sz w:val="22"/>
          <w:szCs w:val="22"/>
          <w:lang w:bidi="ar-TN"/>
        </w:rPr>
      </w:pPr>
    </w:p>
    <w:p w:rsidR="00B454B0" w:rsidRPr="00C93205" w:rsidRDefault="00B454B0" w:rsidP="00B454B0">
      <w:pPr>
        <w:bidi/>
        <w:rPr>
          <w:sz w:val="20"/>
          <w:szCs w:val="20"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السند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:</w:t>
      </w:r>
      <w:r w:rsidRPr="00C93205">
        <w:rPr>
          <w:sz w:val="28"/>
          <w:szCs w:val="28"/>
          <w:lang w:bidi="ar-TN"/>
        </w:rPr>
        <w:t xml:space="preserve">                      </w:t>
      </w:r>
      <w:r w:rsidRPr="00C93205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</w:t>
      </w:r>
    </w:p>
    <w:p w:rsidR="00B454B0" w:rsidRPr="00C93205" w:rsidRDefault="00B454B0" w:rsidP="00B454B0">
      <w:pPr>
        <w:shd w:val="clear" w:color="auto" w:fill="FFFFFF"/>
        <w:bidi/>
        <w:jc w:val="both"/>
        <w:rPr>
          <w:sz w:val="28"/>
          <w:szCs w:val="28"/>
          <w:lang w:bidi="ar-TN"/>
        </w:rPr>
      </w:pPr>
    </w:p>
    <w:p w:rsidR="00B454B0" w:rsidRPr="00C93205" w:rsidRDefault="00B454B0" w:rsidP="00B454B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sz w:val="28"/>
          <w:szCs w:val="28"/>
          <w:lang w:bidi="ar-TN"/>
        </w:rPr>
        <w:t xml:space="preserve">      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إنه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[القرآن] فتح الأعين على كون عريض بأرضه وسمائه، و كواكبه و نجومه، و أعلن عمّا سخّره للإنسان في هذا الخلق البديع... و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ليس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هذا التسخير مقتضيا أن تكون الأرض مركز العالم لأنّ عليها هذا الإنسان، فإنّ الإنسان ـ بهذا الجهاز العجيب الذي أودعه الله إياه المسمى بالعقل ـ يستطيع أن يطلّ على الكون: أرضه و سمائه. و يستطيع أن ينتفع من نواميس الوجود و يستعير من مادة الخلق مناظير و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مخابر .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.. و </w:t>
      </w:r>
      <w:proofErr w:type="spellStart"/>
      <w:r w:rsidRPr="00C93205">
        <w:rPr>
          <w:rFonts w:hint="cs"/>
          <w:sz w:val="28"/>
          <w:szCs w:val="28"/>
          <w:rtl/>
          <w:lang w:bidi="ar-TN"/>
        </w:rPr>
        <w:t>لربّما</w:t>
      </w:r>
      <w:proofErr w:type="spellEnd"/>
      <w:r w:rsidRPr="00C93205">
        <w:rPr>
          <w:rFonts w:hint="cs"/>
          <w:sz w:val="28"/>
          <w:szCs w:val="28"/>
          <w:rtl/>
          <w:lang w:bidi="ar-TN"/>
        </w:rPr>
        <w:t xml:space="preserve"> قفز إلى كوكب آخر و </w:t>
      </w:r>
      <w:proofErr w:type="spellStart"/>
      <w:r w:rsidRPr="00C93205">
        <w:rPr>
          <w:rFonts w:hint="cs"/>
          <w:sz w:val="28"/>
          <w:szCs w:val="28"/>
          <w:rtl/>
          <w:lang w:bidi="ar-TN"/>
        </w:rPr>
        <w:t>لربّما</w:t>
      </w:r>
      <w:proofErr w:type="spellEnd"/>
      <w:r w:rsidRPr="00C93205">
        <w:rPr>
          <w:rFonts w:hint="cs"/>
          <w:sz w:val="28"/>
          <w:szCs w:val="28"/>
          <w:rtl/>
          <w:lang w:bidi="ar-TN"/>
        </w:rPr>
        <w:t xml:space="preserve"> عُمّرت كواكب أخرى بالأحياء و سبق أهلها بالقفز إلينا "و من آياته خلق السماوات و الأرض و ما بث فيهما من دابة و هو على جمعهم إذا شاء قدير" </w:t>
      </w:r>
    </w:p>
    <w:p w:rsidR="00B454B0" w:rsidRPr="00C93205" w:rsidRDefault="00B454B0" w:rsidP="00B454B0">
      <w:pPr>
        <w:bidi/>
        <w:jc w:val="both"/>
        <w:rPr>
          <w:rtl/>
          <w:lang w:bidi="ar-TN"/>
        </w:rPr>
      </w:pPr>
      <w:r w:rsidRPr="00C93205">
        <w:rPr>
          <w:rtl/>
          <w:lang w:bidi="ar-TN"/>
        </w:rPr>
        <w:t xml:space="preserve">                                                                                   </w:t>
      </w:r>
      <w:r w:rsidRPr="00C93205">
        <w:rPr>
          <w:rFonts w:hint="cs"/>
          <w:rtl/>
          <w:lang w:bidi="ar-TN"/>
        </w:rPr>
        <w:t xml:space="preserve">               </w:t>
      </w:r>
      <w:r w:rsidRPr="00C93205">
        <w:rPr>
          <w:rtl/>
          <w:lang w:bidi="ar-TN"/>
        </w:rPr>
        <w:t xml:space="preserve">     ـ محمد فتحي عثمان ـ</w:t>
      </w:r>
    </w:p>
    <w:p w:rsidR="00B454B0" w:rsidRPr="00C93205" w:rsidRDefault="00B454B0" w:rsidP="00B454B0">
      <w:pPr>
        <w:bidi/>
        <w:jc w:val="right"/>
        <w:rPr>
          <w:sz w:val="28"/>
          <w:szCs w:val="28"/>
          <w:lang w:bidi="ar-TN"/>
        </w:rPr>
      </w:pPr>
      <w:r w:rsidRPr="00C93205">
        <w:rPr>
          <w:rtl/>
          <w:lang w:bidi="ar-TN"/>
        </w:rPr>
        <w:t>(</w:t>
      </w:r>
      <w:proofErr w:type="gramStart"/>
      <w:r w:rsidRPr="00C93205">
        <w:rPr>
          <w:rtl/>
          <w:lang w:bidi="ar-TN"/>
        </w:rPr>
        <w:t>الفكر</w:t>
      </w:r>
      <w:proofErr w:type="gramEnd"/>
      <w:r w:rsidRPr="00C93205">
        <w:rPr>
          <w:rtl/>
          <w:lang w:bidi="ar-TN"/>
        </w:rPr>
        <w:t xml:space="preserve"> الإسلامي والتطور) ط. </w:t>
      </w:r>
      <w:proofErr w:type="gramStart"/>
      <w:r w:rsidRPr="00C93205">
        <w:rPr>
          <w:rtl/>
          <w:lang w:bidi="ar-TN"/>
        </w:rPr>
        <w:t>تونس</w:t>
      </w:r>
      <w:proofErr w:type="gramEnd"/>
      <w:r w:rsidRPr="00C93205">
        <w:rPr>
          <w:rtl/>
          <w:lang w:bidi="ar-TN"/>
        </w:rPr>
        <w:t xml:space="preserve"> 1990، ص 82</w:t>
      </w:r>
      <w:r w:rsidRPr="00C93205">
        <w:rPr>
          <w:rFonts w:hint="cs"/>
          <w:rtl/>
          <w:lang w:bidi="ar-TN"/>
        </w:rPr>
        <w:t xml:space="preserve">   </w:t>
      </w:r>
    </w:p>
    <w:p w:rsidR="00B454B0" w:rsidRPr="00C93205" w:rsidRDefault="00B454B0" w:rsidP="00B454B0">
      <w:pPr>
        <w:bidi/>
        <w:jc w:val="center"/>
        <w:rPr>
          <w:sz w:val="28"/>
          <w:szCs w:val="28"/>
          <w:lang w:bidi="ar-TN"/>
        </w:rPr>
      </w:pPr>
    </w:p>
    <w:p w:rsidR="00B454B0" w:rsidRPr="00C93205" w:rsidRDefault="00B454B0" w:rsidP="00B454B0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أسئلة</w:t>
      </w:r>
      <w:proofErr w:type="gramEnd"/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فهم السند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(8 ن)</w:t>
      </w:r>
    </w:p>
    <w:p w:rsidR="00B454B0" w:rsidRPr="00C93205" w:rsidRDefault="00B454B0" w:rsidP="00B454B0">
      <w:pPr>
        <w:bidi/>
        <w:jc w:val="both"/>
        <w:rPr>
          <w:b/>
          <w:bCs/>
          <w:sz w:val="28"/>
          <w:szCs w:val="28"/>
          <w:lang w:bidi="ar-TN"/>
        </w:rPr>
      </w:pPr>
    </w:p>
    <w:p w:rsidR="00B454B0" w:rsidRPr="00C93205" w:rsidRDefault="00B454B0" w:rsidP="00B454B0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الأول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(2 ن)</w:t>
      </w:r>
    </w:p>
    <w:p w:rsidR="00B454B0" w:rsidRPr="00C93205" w:rsidRDefault="00B454B0" w:rsidP="00B454B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قدّم تصوّرك الشخصي للكون.</w:t>
      </w:r>
    </w:p>
    <w:p w:rsidR="00B454B0" w:rsidRPr="00C93205" w:rsidRDefault="00B454B0" w:rsidP="00B454B0">
      <w:pPr>
        <w:bidi/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ـ الكون في تصوّري .......................................................................................................</w:t>
      </w:r>
    </w:p>
    <w:p w:rsidR="00B454B0" w:rsidRPr="00C93205" w:rsidRDefault="00B454B0" w:rsidP="00B454B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</w:t>
      </w:r>
    </w:p>
    <w:p w:rsidR="00B454B0" w:rsidRPr="00C93205" w:rsidRDefault="00B454B0" w:rsidP="00B454B0">
      <w:pPr>
        <w:bidi/>
        <w:jc w:val="both"/>
        <w:rPr>
          <w:rFonts w:hint="cs"/>
          <w:sz w:val="28"/>
          <w:szCs w:val="28"/>
          <w:rtl/>
          <w:lang w:bidi="ar-TN"/>
        </w:rPr>
      </w:pPr>
    </w:p>
    <w:p w:rsidR="00B454B0" w:rsidRPr="00C93205" w:rsidRDefault="00B454B0" w:rsidP="00B454B0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الثاني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(3 ن)</w:t>
      </w:r>
    </w:p>
    <w:p w:rsidR="00B454B0" w:rsidRPr="00C93205" w:rsidRDefault="00B454B0" w:rsidP="00B454B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أعط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وصفا لمثلث العلاقة بين عناصر الكون من خلال استخراج المفردات من السند </w:t>
      </w:r>
    </w:p>
    <w:p w:rsidR="00B454B0" w:rsidRPr="00C93205" w:rsidRDefault="00B454B0" w:rsidP="00B454B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الله  (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............)</w:t>
      </w:r>
    </w:p>
    <w:p w:rsidR="00B454B0" w:rsidRPr="00C93205" w:rsidRDefault="00B454B0" w:rsidP="00B454B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noProof/>
          <w:sz w:val="28"/>
          <w:szCs w:val="28"/>
          <w:rtl/>
        </w:rPr>
        <w:pict>
          <v:line id="_x0000_s1028" style="position:absolute;left:0;text-align:left;flip:x;z-index:251662336" from="180pt,0" to="207pt,27pt">
            <v:stroke endarrow="block"/>
          </v:line>
        </w:pict>
      </w:r>
      <w:r w:rsidRPr="00C93205">
        <w:rPr>
          <w:rFonts w:hint="cs"/>
          <w:noProof/>
          <w:sz w:val="28"/>
          <w:szCs w:val="28"/>
          <w:rtl/>
        </w:rPr>
        <w:pict>
          <v:line id="_x0000_s1027" style="position:absolute;left:0;text-align:left;z-index:251661312" from="3in,0" to="243pt,27pt">
            <v:stroke endarrow="block"/>
          </v:line>
        </w:pict>
      </w:r>
    </w:p>
    <w:p w:rsidR="00B454B0" w:rsidRPr="00C93205" w:rsidRDefault="00B454B0" w:rsidP="00B454B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 </w:t>
      </w:r>
    </w:p>
    <w:p w:rsidR="00B454B0" w:rsidRPr="00C93205" w:rsidRDefault="00B454B0" w:rsidP="00B454B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noProof/>
          <w:sz w:val="28"/>
          <w:szCs w:val="28"/>
          <w:rtl/>
        </w:rPr>
        <w:pict>
          <v:line id="_x0000_s1026" style="position:absolute;left:0;text-align:left;flip:x;z-index:251660288" from="189pt,3.8pt" to="225pt,3.8pt">
            <v:stroke endarrow="block"/>
          </v:line>
        </w:pict>
      </w:r>
      <w:r w:rsidRPr="00C93205">
        <w:rPr>
          <w:rFonts w:hint="cs"/>
          <w:sz w:val="28"/>
          <w:szCs w:val="28"/>
          <w:rtl/>
          <w:lang w:bidi="ar-TN"/>
        </w:rPr>
        <w:t xml:space="preserve">                                       (...........) الإنسان             الكون  (...........)</w:t>
      </w:r>
    </w:p>
    <w:p w:rsidR="00B454B0" w:rsidRPr="00C93205" w:rsidRDefault="00B454B0" w:rsidP="00B454B0">
      <w:pPr>
        <w:bidi/>
        <w:jc w:val="both"/>
        <w:rPr>
          <w:rFonts w:hint="cs"/>
          <w:sz w:val="28"/>
          <w:szCs w:val="28"/>
          <w:u w:val="single"/>
          <w:rtl/>
          <w:lang w:bidi="ar-TN"/>
        </w:rPr>
      </w:pPr>
    </w:p>
    <w:p w:rsidR="00B454B0" w:rsidRPr="00C93205" w:rsidRDefault="00B454B0" w:rsidP="00B454B0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الثالث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(3 ن)</w:t>
      </w:r>
    </w:p>
    <w:p w:rsidR="00B454B0" w:rsidRPr="00C93205" w:rsidRDefault="00B454B0" w:rsidP="00B454B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 أحصِ نوعين من الوسائل التي ذكرها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السند ،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و التي يتمكن الإنسان بواسطتها الانتفاع من الكون</w:t>
      </w:r>
    </w:p>
    <w:p w:rsidR="00B454B0" w:rsidRPr="00C93205" w:rsidRDefault="00B454B0" w:rsidP="00B454B0">
      <w:pPr>
        <w:bidi/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النوع الأول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: .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</w:t>
      </w:r>
    </w:p>
    <w:p w:rsidR="00B454B0" w:rsidRPr="00C93205" w:rsidRDefault="00B454B0" w:rsidP="00B454B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النوع ال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ثان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ي: .................................................................................................................</w:t>
      </w:r>
    </w:p>
    <w:p w:rsidR="00B454B0" w:rsidRPr="00C93205" w:rsidRDefault="00B454B0" w:rsidP="00B454B0">
      <w:pPr>
        <w:bidi/>
        <w:jc w:val="both"/>
        <w:rPr>
          <w:rFonts w:hint="cs"/>
          <w:sz w:val="28"/>
          <w:szCs w:val="28"/>
          <w:rtl/>
          <w:lang w:bidi="ar-TN"/>
        </w:rPr>
      </w:pPr>
    </w:p>
    <w:p w:rsidR="00B454B0" w:rsidRPr="00C93205" w:rsidRDefault="00B454B0" w:rsidP="00B454B0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سؤال</w:t>
      </w:r>
      <w:proofErr w:type="gramEnd"/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تحرير المقال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(12 ن)</w:t>
      </w:r>
    </w:p>
    <w:tbl>
      <w:tblPr>
        <w:bidiVisual/>
        <w:tblW w:w="9142" w:type="dxa"/>
        <w:tblInd w:w="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/>
      </w:tblPr>
      <w:tblGrid>
        <w:gridCol w:w="3382"/>
        <w:gridCol w:w="4044"/>
        <w:gridCol w:w="1716"/>
      </w:tblGrid>
      <w:tr w:rsidR="00B454B0" w:rsidRPr="00C93205" w:rsidTr="000875EF">
        <w:tc>
          <w:tcPr>
            <w:tcW w:w="3382" w:type="dxa"/>
          </w:tcPr>
          <w:p w:rsidR="00B454B0" w:rsidRPr="00C93205" w:rsidRDefault="00B454B0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proofErr w:type="gramStart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>وضوح</w:t>
            </w:r>
            <w:proofErr w:type="gramEnd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 المنهج و البرهنة و الاستدلال: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5 ن</w:t>
            </w:r>
          </w:p>
        </w:tc>
        <w:tc>
          <w:tcPr>
            <w:tcW w:w="4044" w:type="dxa"/>
          </w:tcPr>
          <w:p w:rsidR="00B454B0" w:rsidRPr="00C93205" w:rsidRDefault="00B454B0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سلامة المعلومات و </w:t>
            </w:r>
            <w:proofErr w:type="gramStart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>التلاؤم</w:t>
            </w:r>
            <w:proofErr w:type="gramEnd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 مع البرامج المقررة: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5 ن</w:t>
            </w:r>
          </w:p>
        </w:tc>
        <w:tc>
          <w:tcPr>
            <w:tcW w:w="1716" w:type="dxa"/>
          </w:tcPr>
          <w:p w:rsidR="00B454B0" w:rsidRPr="00C93205" w:rsidRDefault="00B454B0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طرافة الأفكار: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2 ن</w:t>
            </w:r>
          </w:p>
        </w:tc>
      </w:tr>
    </w:tbl>
    <w:p w:rsidR="00B454B0" w:rsidRPr="00C93205" w:rsidRDefault="00B454B0" w:rsidP="00B454B0">
      <w:pPr>
        <w:bidi/>
        <w:rPr>
          <w:rFonts w:hint="cs"/>
          <w:sz w:val="28"/>
          <w:szCs w:val="28"/>
          <w:rtl/>
          <w:lang w:val="en-US" w:bidi="ar-TN"/>
        </w:rPr>
      </w:pPr>
    </w:p>
    <w:p w:rsidR="00B454B0" w:rsidRPr="00C93205" w:rsidRDefault="00B454B0" w:rsidP="00B454B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كيف تفسّر أنّ الشعوب غير الإسلامية حازت التفوّق في ميدان التحكّم في ثروات الكون، بالرغم من أنّ الإسلام يمثّل أكثر الكتب الإسلامية تشجيعا على استثمار الكون.</w:t>
      </w:r>
    </w:p>
    <w:p w:rsidR="00B454B0" w:rsidRDefault="00B454B0">
      <w:pPr>
        <w:rPr>
          <w:lang w:bidi="ar-TN"/>
        </w:rPr>
      </w:pPr>
    </w:p>
    <w:sectPr w:rsidR="00B454B0" w:rsidSect="0067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454B0"/>
    <w:rsid w:val="00033FEF"/>
    <w:rsid w:val="001E23FA"/>
    <w:rsid w:val="002C2A09"/>
    <w:rsid w:val="0045369D"/>
    <w:rsid w:val="004E0907"/>
    <w:rsid w:val="004E1F87"/>
    <w:rsid w:val="006414E0"/>
    <w:rsid w:val="00677546"/>
    <w:rsid w:val="00765A86"/>
    <w:rsid w:val="007D5741"/>
    <w:rsid w:val="00852D19"/>
    <w:rsid w:val="00A230DC"/>
    <w:rsid w:val="00AD608F"/>
    <w:rsid w:val="00B454B0"/>
    <w:rsid w:val="00D33927"/>
    <w:rsid w:val="00DF6A01"/>
    <w:rsid w:val="00E9357F"/>
    <w:rsid w:val="00F52D21"/>
    <w:rsid w:val="00F5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Ritej</dc:creator>
  <cp:lastModifiedBy>Ritej</cp:lastModifiedBy>
  <cp:revision>1</cp:revision>
  <dcterms:created xsi:type="dcterms:W3CDTF">2014-07-19T05:38:00Z</dcterms:created>
  <dcterms:modified xsi:type="dcterms:W3CDTF">2014-07-19T05:38:00Z</dcterms:modified>
</cp:coreProperties>
</file>