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jc w:val="center"/>
        <w:tblInd w:w="-267"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
      <w:tblGrid>
        <w:gridCol w:w="2835"/>
        <w:gridCol w:w="12591"/>
      </w:tblGrid>
      <w:tr w:rsidR="003F107D" w:rsidTr="00600480">
        <w:trPr>
          <w:jc w:val="center"/>
        </w:trPr>
        <w:tc>
          <w:tcPr>
            <w:tcW w:w="2835" w:type="dxa"/>
            <w:shd w:val="clear" w:color="auto" w:fill="E5DFEC" w:themeFill="accent4" w:themeFillTint="33"/>
          </w:tcPr>
          <w:p w:rsidR="003F107D" w:rsidRPr="00611065" w:rsidRDefault="003F107D" w:rsidP="00600480">
            <w:pPr>
              <w:tabs>
                <w:tab w:val="left" w:pos="2205"/>
              </w:tabs>
              <w:jc w:val="right"/>
              <w:rPr>
                <w:rFonts w:cs="Traditional Arabic"/>
                <w:color w:val="000099"/>
                <w:sz w:val="32"/>
                <w:szCs w:val="32"/>
              </w:rPr>
            </w:pPr>
            <w:r w:rsidRPr="00611065">
              <w:rPr>
                <w:rFonts w:cs="Traditional Arabic" w:hint="cs"/>
                <w:color w:val="000099"/>
                <w:sz w:val="32"/>
                <w:szCs w:val="32"/>
                <w:rtl/>
              </w:rPr>
              <w:t xml:space="preserve">التوقيت : </w:t>
            </w:r>
            <w:r>
              <w:rPr>
                <w:rFonts w:cs="Traditional Arabic" w:hint="cs"/>
                <w:color w:val="000099"/>
                <w:sz w:val="32"/>
                <w:szCs w:val="32"/>
                <w:rtl/>
              </w:rPr>
              <w:t>ساعتان</w:t>
            </w:r>
          </w:p>
        </w:tc>
        <w:tc>
          <w:tcPr>
            <w:tcW w:w="12591" w:type="dxa"/>
            <w:shd w:val="clear" w:color="auto" w:fill="E5DFEC" w:themeFill="accent4" w:themeFillTint="33"/>
          </w:tcPr>
          <w:p w:rsidR="003F107D" w:rsidRPr="00A204C6" w:rsidRDefault="003F107D" w:rsidP="00600480">
            <w:pPr>
              <w:tabs>
                <w:tab w:val="left" w:pos="10830"/>
              </w:tabs>
              <w:bidi/>
              <w:rPr>
                <w:rFonts w:cs="Traditional Arabic"/>
                <w:b/>
                <w:bCs/>
                <w:color w:val="4F6228" w:themeColor="accent3" w:themeShade="80"/>
                <w:sz w:val="36"/>
                <w:szCs w:val="36"/>
                <w:rtl/>
                <w:lang w:bidi="ar-TN"/>
              </w:rPr>
            </w:pPr>
            <w:r w:rsidRPr="00A204C6">
              <w:rPr>
                <w:rFonts w:cs="Traditional Arabic" w:hint="cs"/>
                <w:b/>
                <w:bCs/>
                <w:color w:val="4F6228" w:themeColor="accent3" w:themeShade="80"/>
                <w:sz w:val="36"/>
                <w:szCs w:val="36"/>
                <w:rtl/>
                <w:lang w:bidi="ar-TN"/>
              </w:rPr>
              <w:t>المحور الثاني:المجال والتنمية في البلاد التونسية : دراسة عامّة</w:t>
            </w:r>
          </w:p>
        </w:tc>
      </w:tr>
      <w:tr w:rsidR="003F107D" w:rsidRPr="00611065" w:rsidTr="00600480">
        <w:trPr>
          <w:jc w:val="center"/>
        </w:trPr>
        <w:tc>
          <w:tcPr>
            <w:tcW w:w="2835" w:type="dxa"/>
            <w:shd w:val="clear" w:color="auto" w:fill="FDE9D9" w:themeFill="accent6" w:themeFillTint="33"/>
          </w:tcPr>
          <w:p w:rsidR="003F107D" w:rsidRPr="00611065" w:rsidRDefault="003F107D" w:rsidP="00600480">
            <w:pPr>
              <w:tabs>
                <w:tab w:val="left" w:pos="2205"/>
              </w:tabs>
              <w:jc w:val="right"/>
              <w:rPr>
                <w:rFonts w:cs="Traditional Arabic"/>
                <w:color w:val="000099"/>
                <w:sz w:val="32"/>
                <w:szCs w:val="32"/>
              </w:rPr>
            </w:pPr>
            <w:r w:rsidRPr="00611065">
              <w:rPr>
                <w:rFonts w:cs="Traditional Arabic" w:hint="cs"/>
                <w:color w:val="000099"/>
                <w:sz w:val="32"/>
                <w:szCs w:val="32"/>
                <w:rtl/>
              </w:rPr>
              <w:t>المستوى</w:t>
            </w:r>
            <w:r>
              <w:rPr>
                <w:rFonts w:cs="Traditional Arabic" w:hint="cs"/>
                <w:color w:val="000099"/>
                <w:sz w:val="32"/>
                <w:szCs w:val="32"/>
                <w:rtl/>
              </w:rPr>
              <w:t>: ثالثة آداب</w:t>
            </w:r>
          </w:p>
        </w:tc>
        <w:tc>
          <w:tcPr>
            <w:tcW w:w="12591" w:type="dxa"/>
            <w:shd w:val="clear" w:color="auto" w:fill="FDE9D9" w:themeFill="accent6" w:themeFillTint="33"/>
          </w:tcPr>
          <w:p w:rsidR="003F107D" w:rsidRPr="00611065" w:rsidRDefault="003F107D" w:rsidP="00600480">
            <w:pPr>
              <w:tabs>
                <w:tab w:val="left" w:pos="2205"/>
              </w:tabs>
              <w:jc w:val="right"/>
              <w:rPr>
                <w:rFonts w:cs="Traditional Arabic"/>
                <w:b/>
                <w:bCs/>
                <w:color w:val="C00000"/>
                <w:sz w:val="36"/>
                <w:szCs w:val="36"/>
                <w:rtl/>
              </w:rPr>
            </w:pPr>
            <w:r w:rsidRPr="00611065">
              <w:rPr>
                <w:rFonts w:cs="Traditional Arabic" w:hint="cs"/>
                <w:b/>
                <w:bCs/>
                <w:color w:val="C00000"/>
                <w:sz w:val="36"/>
                <w:szCs w:val="36"/>
                <w:rtl/>
              </w:rPr>
              <w:t xml:space="preserve">الدرس </w:t>
            </w:r>
            <w:r>
              <w:rPr>
                <w:rFonts w:cs="Traditional Arabic" w:hint="cs"/>
                <w:b/>
                <w:bCs/>
                <w:color w:val="C00000"/>
                <w:sz w:val="36"/>
                <w:szCs w:val="36"/>
                <w:rtl/>
              </w:rPr>
              <w:t>الخامس :المجال الفلاحي</w:t>
            </w:r>
          </w:p>
        </w:tc>
      </w:tr>
    </w:tbl>
    <w:tbl>
      <w:tblPr>
        <w:tblStyle w:val="Grilledutableau"/>
        <w:tblpPr w:leftFromText="141" w:rightFromText="141" w:vertAnchor="text" w:horzAnchor="margin" w:tblpY="221"/>
        <w:tblW w:w="0" w:type="auto"/>
        <w:tblLook w:val="04A0"/>
      </w:tblPr>
      <w:tblGrid>
        <w:gridCol w:w="7769"/>
        <w:gridCol w:w="7769"/>
      </w:tblGrid>
      <w:tr w:rsidR="003F107D" w:rsidTr="00600480">
        <w:trPr>
          <w:trHeight w:val="2117"/>
        </w:trPr>
        <w:tc>
          <w:tcPr>
            <w:tcW w:w="7769" w:type="dxa"/>
          </w:tcPr>
          <w:p w:rsidR="003F107D" w:rsidRPr="00A241BB" w:rsidRDefault="003F107D" w:rsidP="00600480">
            <w:pPr>
              <w:bidi/>
              <w:rPr>
                <w:rFonts w:cs="Traditional Arabic"/>
                <w:b/>
                <w:bCs/>
                <w:color w:val="403152" w:themeColor="accent4" w:themeShade="80"/>
                <w:sz w:val="32"/>
                <w:szCs w:val="32"/>
                <w:rtl/>
              </w:rPr>
            </w:pPr>
            <w:r w:rsidRPr="00A241BB">
              <w:rPr>
                <w:rFonts w:cs="Traditional Arabic" w:hint="cs"/>
                <w:b/>
                <w:bCs/>
                <w:color w:val="FF0000"/>
                <w:sz w:val="32"/>
                <w:szCs w:val="32"/>
                <w:lang w:bidi="ar-TN"/>
              </w:rPr>
              <w:sym w:font="Wingdings" w:char="F03F"/>
            </w:r>
            <w:r w:rsidRPr="00A241BB">
              <w:rPr>
                <w:rFonts w:cs="Traditional Arabic" w:hint="cs"/>
                <w:b/>
                <w:bCs/>
                <w:color w:val="FF0000"/>
                <w:sz w:val="32"/>
                <w:szCs w:val="32"/>
                <w:rtl/>
                <w:lang w:bidi="ar-TN"/>
              </w:rPr>
              <w:t>الأهداف المعرفيّة:</w:t>
            </w:r>
            <w:r w:rsidRPr="00A241BB">
              <w:rPr>
                <w:rFonts w:cs="Traditional Arabic" w:hint="cs"/>
                <w:sz w:val="32"/>
                <w:szCs w:val="32"/>
                <w:rtl/>
                <w:lang w:bidi="ar-TN"/>
              </w:rPr>
              <w:t xml:space="preserve"> </w:t>
            </w:r>
            <w:r>
              <w:rPr>
                <w:rFonts w:cs="Traditional Arabic" w:hint="cs"/>
                <w:color w:val="403152" w:themeColor="accent4" w:themeShade="80"/>
                <w:sz w:val="32"/>
                <w:szCs w:val="32"/>
                <w:rtl/>
                <w:lang w:bidi="ar-TN"/>
              </w:rPr>
              <w:t>تحديد خصائص المجال الفلاحي للبلاد التونسية وتحولاته</w:t>
            </w:r>
          </w:p>
          <w:p w:rsidR="003F107D" w:rsidRPr="00A241BB" w:rsidRDefault="003F107D" w:rsidP="00600480">
            <w:pPr>
              <w:bidi/>
              <w:rPr>
                <w:rFonts w:cs="Traditional Arabic"/>
                <w:sz w:val="32"/>
                <w:szCs w:val="32"/>
              </w:rPr>
            </w:pPr>
            <w:r w:rsidRPr="00A241BB">
              <w:rPr>
                <w:rFonts w:cs="Traditional Arabic" w:hint="cs"/>
                <w:b/>
                <w:bCs/>
                <w:color w:val="FF0000"/>
                <w:sz w:val="32"/>
                <w:szCs w:val="32"/>
                <w:lang w:bidi="ar-TN"/>
              </w:rPr>
              <w:sym w:font="Wingdings" w:char="F03F"/>
            </w:r>
            <w:r w:rsidRPr="00A241BB">
              <w:rPr>
                <w:rFonts w:cs="Traditional Arabic" w:hint="cs"/>
                <w:b/>
                <w:bCs/>
                <w:color w:val="FF0000"/>
                <w:sz w:val="32"/>
                <w:szCs w:val="32"/>
                <w:rtl/>
                <w:lang w:bidi="ar-TN"/>
              </w:rPr>
              <w:t>الأهداف المهاريّة</w:t>
            </w:r>
            <w:r w:rsidRPr="00A241BB">
              <w:rPr>
                <w:rFonts w:cs="Traditional Arabic" w:hint="cs"/>
                <w:b/>
                <w:bCs/>
                <w:color w:val="000099"/>
                <w:sz w:val="32"/>
                <w:szCs w:val="32"/>
                <w:rtl/>
                <w:lang w:bidi="ar-TN"/>
              </w:rPr>
              <w:t>:</w:t>
            </w:r>
            <w:r>
              <w:rPr>
                <w:rFonts w:cs="Traditional Arabic" w:hint="cs"/>
                <w:color w:val="403152" w:themeColor="accent4" w:themeShade="80"/>
                <w:sz w:val="32"/>
                <w:szCs w:val="32"/>
                <w:rtl/>
                <w:lang w:bidi="ar-TN"/>
              </w:rPr>
              <w:t xml:space="preserve"> انجاز خريطة المجال الفلاحي بالبلاد التونسية وتقديم بعض الجداول</w:t>
            </w:r>
          </w:p>
          <w:p w:rsidR="003F107D" w:rsidRDefault="003F107D" w:rsidP="00600480">
            <w:pPr>
              <w:bidi/>
            </w:pPr>
            <w:r w:rsidRPr="00A241BB">
              <w:rPr>
                <w:rFonts w:cs="Traditional Arabic" w:hint="cs"/>
                <w:b/>
                <w:bCs/>
                <w:color w:val="FF0000"/>
                <w:sz w:val="32"/>
                <w:szCs w:val="32"/>
                <w:lang w:bidi="ar-TN"/>
              </w:rPr>
              <w:sym w:font="Wingdings" w:char="F03F"/>
            </w:r>
            <w:r w:rsidRPr="00A241BB">
              <w:rPr>
                <w:rFonts w:cs="Traditional Arabic" w:hint="cs"/>
                <w:b/>
                <w:bCs/>
                <w:color w:val="FF0000"/>
                <w:sz w:val="32"/>
                <w:szCs w:val="32"/>
                <w:rtl/>
                <w:lang w:bidi="ar-TN"/>
              </w:rPr>
              <w:t>الأهداف السلوكيّة:</w:t>
            </w:r>
            <w:r w:rsidRPr="00A241BB">
              <w:rPr>
                <w:rFonts w:cs="Traditional Arabic" w:hint="cs"/>
                <w:sz w:val="32"/>
                <w:szCs w:val="32"/>
                <w:rtl/>
                <w:lang w:bidi="ar-TN"/>
              </w:rPr>
              <w:t xml:space="preserve"> </w:t>
            </w:r>
            <w:r>
              <w:rPr>
                <w:rFonts w:cs="Traditional Arabic" w:hint="cs"/>
                <w:color w:val="403152" w:themeColor="accent4" w:themeShade="80"/>
                <w:sz w:val="32"/>
                <w:szCs w:val="32"/>
                <w:rtl/>
                <w:lang w:bidi="ar-TN"/>
              </w:rPr>
              <w:t>الوعي بأهمية القطاع الفلاحي في تحقيق تقدم الدول.</w:t>
            </w:r>
          </w:p>
        </w:tc>
        <w:tc>
          <w:tcPr>
            <w:tcW w:w="7769" w:type="dxa"/>
          </w:tcPr>
          <w:p w:rsidR="003F107D" w:rsidRDefault="003F107D" w:rsidP="00600480">
            <w:pPr>
              <w:jc w:val="right"/>
            </w:pPr>
            <w:r>
              <w:rPr>
                <w:noProof/>
                <w:lang w:eastAsia="fr-FR"/>
              </w:rPr>
              <w:pict>
                <v:rect id="_x0000_s1026" style="position:absolute;left:0;text-align:left;margin-left:77.8pt;margin-top:8.2pt;width:167.1pt;height:31.95pt;z-index:251658240;mso-position-horizontal-relative:text;mso-position-vertical-relative:text" strokecolor="white [3212]">
                  <v:textbox>
                    <w:txbxContent>
                      <w:p w:rsidR="003F107D" w:rsidRPr="004207FB" w:rsidRDefault="003F107D" w:rsidP="003F107D">
                        <w:pPr>
                          <w:bidi/>
                          <w:rPr>
                            <w:rFonts w:cs="Traditional Arabic"/>
                            <w:b/>
                            <w:bCs/>
                            <w:color w:val="0000CC"/>
                            <w:sz w:val="32"/>
                            <w:szCs w:val="32"/>
                          </w:rPr>
                        </w:pPr>
                        <w:r w:rsidRPr="004207FB">
                          <w:rPr>
                            <w:rFonts w:cs="Traditional Arabic"/>
                            <w:b/>
                            <w:bCs/>
                            <w:color w:val="0000CC"/>
                            <w:sz w:val="32"/>
                            <w:szCs w:val="32"/>
                          </w:rPr>
                          <w:sym w:font="Wingdings" w:char="F036"/>
                        </w:r>
                        <w:r w:rsidRPr="004207FB">
                          <w:rPr>
                            <w:rFonts w:cs="Traditional Arabic" w:hint="cs"/>
                            <w:b/>
                            <w:bCs/>
                            <w:color w:val="0000CC"/>
                            <w:sz w:val="32"/>
                            <w:szCs w:val="32"/>
                            <w:rtl/>
                          </w:rPr>
                          <w:t xml:space="preserve"> 10 دقائق </w:t>
                        </w:r>
                        <w:r w:rsidRPr="004207FB">
                          <w:rPr>
                            <w:rFonts w:cs="Traditional Arabic" w:hint="cs"/>
                            <w:b/>
                            <w:bCs/>
                            <w:color w:val="0000CC"/>
                            <w:sz w:val="32"/>
                            <w:szCs w:val="32"/>
                          </w:rPr>
                          <w:sym w:font="Wingdings" w:char="F036"/>
                        </w:r>
                      </w:p>
                    </w:txbxContent>
                  </v:textbox>
                </v:rect>
              </w:pict>
            </w:r>
          </w:p>
          <w:p w:rsidR="003F107D" w:rsidRPr="00D376C2" w:rsidRDefault="003F107D" w:rsidP="00600480">
            <w:pPr>
              <w:jc w:val="right"/>
              <w:rPr>
                <w:color w:val="CC0066"/>
                <w:sz w:val="32"/>
                <w:szCs w:val="32"/>
                <w:rtl/>
              </w:rPr>
            </w:pPr>
            <w:r>
              <w:rPr>
                <w:rFonts w:hint="cs"/>
                <w:color w:val="CC0066"/>
                <w:sz w:val="32"/>
                <w:szCs w:val="32"/>
                <w:rtl/>
              </w:rPr>
              <w:t xml:space="preserve"> </w:t>
            </w:r>
            <w:r w:rsidRPr="004207FB">
              <w:rPr>
                <w:rFonts w:cs="Traditional Arabic" w:hint="cs"/>
                <w:b/>
                <w:bCs/>
                <w:color w:val="CC0066"/>
                <w:sz w:val="32"/>
                <w:szCs w:val="32"/>
                <w:rtl/>
              </w:rPr>
              <w:t>الاختبار الشفوي</w:t>
            </w:r>
            <w:r>
              <w:rPr>
                <w:rFonts w:cs="Traditional Arabic" w:hint="cs"/>
                <w:color w:val="CC0066"/>
                <w:sz w:val="32"/>
                <w:szCs w:val="32"/>
                <w:rtl/>
              </w:rPr>
              <w:t xml:space="preserve"> </w:t>
            </w:r>
            <w:r w:rsidRPr="00CD3E87">
              <w:rPr>
                <w:rFonts w:hint="cs"/>
                <w:color w:val="CC0066"/>
                <w:sz w:val="28"/>
                <w:szCs w:val="28"/>
              </w:rPr>
              <w:sym w:font="Wingdings" w:char="F026"/>
            </w:r>
            <w:r w:rsidRPr="00D376C2">
              <w:rPr>
                <w:rFonts w:hint="cs"/>
                <w:color w:val="CC0066"/>
                <w:sz w:val="32"/>
                <w:szCs w:val="32"/>
                <w:rtl/>
              </w:rPr>
              <w:t xml:space="preserve">       </w:t>
            </w:r>
          </w:p>
          <w:p w:rsidR="003F107D" w:rsidRPr="00D376C2" w:rsidRDefault="003F107D" w:rsidP="00600480">
            <w:pPr>
              <w:jc w:val="right"/>
              <w:rPr>
                <w:rFonts w:cs="Traditional Arabic"/>
                <w:color w:val="403152" w:themeColor="accent4" w:themeShade="80"/>
                <w:sz w:val="32"/>
                <w:szCs w:val="32"/>
                <w:rtl/>
              </w:rPr>
            </w:pPr>
            <w:r w:rsidRPr="00D376C2">
              <w:rPr>
                <w:rFonts w:hint="cs"/>
                <w:color w:val="CC0066"/>
                <w:sz w:val="32"/>
                <w:szCs w:val="32"/>
                <w:rtl/>
              </w:rPr>
              <w:t xml:space="preserve"> </w:t>
            </w:r>
            <w:r w:rsidRPr="00D376C2">
              <w:rPr>
                <w:rFonts w:cs="Traditional Arabic" w:hint="cs"/>
                <w:color w:val="FF0000"/>
                <w:sz w:val="32"/>
                <w:szCs w:val="32"/>
                <w:rtl/>
              </w:rPr>
              <w:t xml:space="preserve"> 1 </w:t>
            </w:r>
            <w:r w:rsidRPr="00D376C2">
              <w:rPr>
                <w:rFonts w:cs="Traditional Arabic"/>
                <w:color w:val="FF0000"/>
                <w:sz w:val="32"/>
                <w:szCs w:val="32"/>
                <w:rtl/>
              </w:rPr>
              <w:t>–</w:t>
            </w:r>
            <w:r w:rsidRPr="00D376C2">
              <w:rPr>
                <w:rFonts w:cs="Traditional Arabic" w:hint="cs"/>
                <w:sz w:val="32"/>
                <w:szCs w:val="32"/>
                <w:rtl/>
              </w:rPr>
              <w:t xml:space="preserve"> </w:t>
            </w:r>
            <w:r>
              <w:rPr>
                <w:rFonts w:cs="Traditional Arabic" w:hint="cs"/>
                <w:color w:val="403152" w:themeColor="accent4" w:themeShade="80"/>
                <w:sz w:val="32"/>
                <w:szCs w:val="32"/>
                <w:rtl/>
              </w:rPr>
              <w:t>حدد ظروف تطبيق التجربة التعاضدية في تونس. بين خصائصها الاقتصادية والمجالية</w:t>
            </w:r>
          </w:p>
          <w:p w:rsidR="003F107D" w:rsidRDefault="003F107D" w:rsidP="00600480">
            <w:pPr>
              <w:jc w:val="right"/>
              <w:rPr>
                <w:rFonts w:cs="Traditional Arabic"/>
                <w:color w:val="403152" w:themeColor="accent4" w:themeShade="80"/>
                <w:sz w:val="32"/>
                <w:szCs w:val="32"/>
                <w:rtl/>
              </w:rPr>
            </w:pPr>
            <w:r w:rsidRPr="00D376C2">
              <w:rPr>
                <w:rFonts w:cs="Traditional Arabic" w:hint="cs"/>
                <w:color w:val="FF0066"/>
                <w:sz w:val="32"/>
                <w:szCs w:val="32"/>
                <w:rtl/>
              </w:rPr>
              <w:t xml:space="preserve">  2</w:t>
            </w:r>
            <w:r w:rsidRPr="00D376C2">
              <w:rPr>
                <w:rFonts w:cs="Traditional Arabic" w:hint="cs"/>
                <w:color w:val="403152" w:themeColor="accent4" w:themeShade="80"/>
                <w:sz w:val="32"/>
                <w:szCs w:val="32"/>
                <w:rtl/>
              </w:rPr>
              <w:t xml:space="preserve"> </w:t>
            </w:r>
            <w:r w:rsidRPr="00D376C2">
              <w:rPr>
                <w:rFonts w:cs="Traditional Arabic"/>
                <w:color w:val="FF0066"/>
                <w:sz w:val="32"/>
                <w:szCs w:val="32"/>
                <w:rtl/>
              </w:rPr>
              <w:t>–</w:t>
            </w:r>
            <w:r>
              <w:rPr>
                <w:rFonts w:cs="Traditional Arabic" w:hint="cs"/>
                <w:color w:val="FF0066"/>
                <w:sz w:val="32"/>
                <w:szCs w:val="32"/>
                <w:rtl/>
              </w:rPr>
              <w:t xml:space="preserve"> </w:t>
            </w:r>
            <w:r>
              <w:rPr>
                <w:rFonts w:cs="Traditional Arabic" w:hint="cs"/>
                <w:color w:val="403152" w:themeColor="accent4" w:themeShade="80"/>
                <w:sz w:val="32"/>
                <w:szCs w:val="32"/>
                <w:rtl/>
              </w:rPr>
              <w:t xml:space="preserve">حدد النموذج الذي اختارته البلاد لتعويض النموذج الاشتراكي . </w:t>
            </w:r>
          </w:p>
          <w:p w:rsidR="003F107D" w:rsidRDefault="003F107D" w:rsidP="00600480">
            <w:pPr>
              <w:jc w:val="right"/>
              <w:rPr>
                <w:rFonts w:cs="Traditional Arabic"/>
                <w:color w:val="403152" w:themeColor="accent4" w:themeShade="80"/>
                <w:sz w:val="32"/>
                <w:szCs w:val="32"/>
                <w:rtl/>
              </w:rPr>
            </w:pPr>
            <w:r>
              <w:rPr>
                <w:rFonts w:cs="Traditional Arabic" w:hint="cs"/>
                <w:color w:val="403152" w:themeColor="accent4" w:themeShade="80"/>
                <w:sz w:val="32"/>
                <w:szCs w:val="32"/>
                <w:rtl/>
              </w:rPr>
              <w:t xml:space="preserve"> </w:t>
            </w:r>
            <w:r w:rsidRPr="00E87A98">
              <w:rPr>
                <w:rFonts w:cs="Traditional Arabic" w:hint="cs"/>
                <w:color w:val="FF0000"/>
                <w:sz w:val="32"/>
                <w:szCs w:val="32"/>
                <w:rtl/>
              </w:rPr>
              <w:t xml:space="preserve"> 3-</w:t>
            </w:r>
            <w:r>
              <w:rPr>
                <w:rFonts w:cs="Traditional Arabic" w:hint="cs"/>
                <w:color w:val="403152" w:themeColor="accent4" w:themeShade="80"/>
                <w:sz w:val="32"/>
                <w:szCs w:val="32"/>
                <w:rtl/>
              </w:rPr>
              <w:t xml:space="preserve"> حدد مختلف النماذج التنموية الليبرالية التي اعتمدتها البلاد وحدد أهدافها.</w:t>
            </w:r>
          </w:p>
          <w:p w:rsidR="003F107D" w:rsidRPr="00933116" w:rsidRDefault="003F107D" w:rsidP="00600480">
            <w:pPr>
              <w:jc w:val="right"/>
              <w:rPr>
                <w:rFonts w:cs="Traditional Arabic"/>
                <w:color w:val="403152" w:themeColor="accent4" w:themeShade="80"/>
                <w:sz w:val="30"/>
                <w:szCs w:val="30"/>
                <w:lang w:bidi="ar-TN"/>
              </w:rPr>
            </w:pPr>
            <w:r>
              <w:rPr>
                <w:rFonts w:cs="Traditional Arabic" w:hint="cs"/>
                <w:color w:val="403152" w:themeColor="accent4" w:themeShade="80"/>
                <w:sz w:val="32"/>
                <w:szCs w:val="32"/>
                <w:rtl/>
              </w:rPr>
              <w:t>حدد أهم النقائص التي أفرزتها هذه التجارب التنموية.</w:t>
            </w:r>
          </w:p>
        </w:tc>
      </w:tr>
    </w:tbl>
    <w:p w:rsidR="003F107D" w:rsidRDefault="003F107D" w:rsidP="003F107D">
      <w:pPr>
        <w:tabs>
          <w:tab w:val="left" w:pos="13421"/>
        </w:tabs>
        <w:rPr>
          <w:rtl/>
        </w:rPr>
      </w:pPr>
    </w:p>
    <w:tbl>
      <w:tblPr>
        <w:tblStyle w:val="Grilledutableau"/>
        <w:tblpPr w:leftFromText="141" w:rightFromText="141" w:vertAnchor="text" w:tblpXSpec="center" w:tblpY="1"/>
        <w:tblOverlap w:val="never"/>
        <w:tblW w:w="16086" w:type="dxa"/>
        <w:tblBorders>
          <w:top w:val="single" w:sz="4" w:space="0" w:color="990099"/>
          <w:left w:val="single" w:sz="4" w:space="0" w:color="990099"/>
          <w:bottom w:val="single" w:sz="4" w:space="0" w:color="990099"/>
          <w:right w:val="single" w:sz="4" w:space="0" w:color="990099"/>
          <w:insideH w:val="single" w:sz="4" w:space="0" w:color="990099"/>
          <w:insideV w:val="single" w:sz="4" w:space="0" w:color="990099"/>
        </w:tblBorders>
        <w:tblLayout w:type="fixed"/>
        <w:tblLook w:val="04A0"/>
      </w:tblPr>
      <w:tblGrid>
        <w:gridCol w:w="2376"/>
        <w:gridCol w:w="8931"/>
        <w:gridCol w:w="3118"/>
        <w:gridCol w:w="1661"/>
      </w:tblGrid>
      <w:tr w:rsidR="003F107D" w:rsidTr="00600480">
        <w:tc>
          <w:tcPr>
            <w:tcW w:w="2376" w:type="dxa"/>
            <w:shd w:val="clear" w:color="auto" w:fill="DAEEF3" w:themeFill="accent5" w:themeFillTint="33"/>
          </w:tcPr>
          <w:p w:rsidR="003F107D" w:rsidRPr="009D1030" w:rsidRDefault="003F107D" w:rsidP="00600480">
            <w:pPr>
              <w:tabs>
                <w:tab w:val="left" w:pos="15435"/>
              </w:tabs>
              <w:jc w:val="center"/>
              <w:rPr>
                <w:color w:val="990099"/>
              </w:rPr>
            </w:pPr>
            <w:r w:rsidRPr="009D1030">
              <w:rPr>
                <w:rFonts w:hint="cs"/>
                <w:color w:val="990099"/>
                <w:rtl/>
              </w:rPr>
              <w:t>ا</w:t>
            </w:r>
            <w:r w:rsidRPr="009D1030">
              <w:rPr>
                <w:rFonts w:cs="Traditional Arabic" w:hint="cs"/>
                <w:b/>
                <w:bCs/>
                <w:color w:val="990099"/>
                <w:sz w:val="32"/>
                <w:szCs w:val="32"/>
                <w:rtl/>
              </w:rPr>
              <w:t>لمصطلحات والأعلام</w:t>
            </w:r>
          </w:p>
        </w:tc>
        <w:tc>
          <w:tcPr>
            <w:tcW w:w="8931" w:type="dxa"/>
            <w:shd w:val="clear" w:color="auto" w:fill="DAEEF3" w:themeFill="accent5" w:themeFillTint="33"/>
          </w:tcPr>
          <w:p w:rsidR="003F107D" w:rsidRPr="009D1030" w:rsidRDefault="003F107D" w:rsidP="00600480">
            <w:pPr>
              <w:tabs>
                <w:tab w:val="left" w:pos="4545"/>
              </w:tabs>
              <w:jc w:val="center"/>
              <w:rPr>
                <w:rFonts w:cs="Traditional Arabic"/>
                <w:b/>
                <w:bCs/>
                <w:color w:val="990099"/>
                <w:sz w:val="32"/>
                <w:szCs w:val="32"/>
              </w:rPr>
            </w:pPr>
            <w:r w:rsidRPr="009D1030">
              <w:rPr>
                <w:rFonts w:cs="Traditional Arabic" w:hint="cs"/>
                <w:b/>
                <w:bCs/>
                <w:color w:val="990099"/>
                <w:sz w:val="32"/>
                <w:szCs w:val="32"/>
                <w:rtl/>
              </w:rPr>
              <w:t>المحتوى المعرفي</w:t>
            </w:r>
          </w:p>
        </w:tc>
        <w:tc>
          <w:tcPr>
            <w:tcW w:w="4779" w:type="dxa"/>
            <w:gridSpan w:val="2"/>
            <w:shd w:val="clear" w:color="auto" w:fill="DAEEF3" w:themeFill="accent5" w:themeFillTint="33"/>
          </w:tcPr>
          <w:p w:rsidR="003F107D" w:rsidRPr="009D1030" w:rsidRDefault="003F107D" w:rsidP="00600480">
            <w:pPr>
              <w:tabs>
                <w:tab w:val="left" w:pos="15435"/>
              </w:tabs>
              <w:jc w:val="center"/>
              <w:rPr>
                <w:rFonts w:ascii="Times New Roman" w:hAnsi="Times New Roman" w:cs="Traditional Arabic"/>
                <w:b/>
                <w:bCs/>
                <w:color w:val="990099"/>
              </w:rPr>
            </w:pPr>
            <w:r w:rsidRPr="009D1030">
              <w:rPr>
                <w:rFonts w:ascii="Times New Roman" w:hAnsi="Times New Roman" w:cs="Traditional Arabic"/>
                <w:b/>
                <w:bCs/>
                <w:color w:val="990099"/>
                <w:sz w:val="32"/>
                <w:szCs w:val="32"/>
                <w:rtl/>
              </w:rPr>
              <w:t>التمشي البيداغوجي</w:t>
            </w:r>
          </w:p>
        </w:tc>
      </w:tr>
      <w:tr w:rsidR="003F107D" w:rsidTr="00600480">
        <w:trPr>
          <w:trHeight w:val="990"/>
        </w:trPr>
        <w:tc>
          <w:tcPr>
            <w:tcW w:w="2376" w:type="dxa"/>
            <w:vMerge w:val="restart"/>
          </w:tcPr>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rPr>
                <w:rFonts w:cs="Traditional Arabic" w:hint="cs"/>
                <w:color w:val="0070C0"/>
                <w:sz w:val="28"/>
                <w:szCs w:val="28"/>
                <w:rtl/>
              </w:rPr>
            </w:pPr>
          </w:p>
          <w:p w:rsidR="003F107D" w:rsidRDefault="003F107D" w:rsidP="00600480">
            <w:pPr>
              <w:jc w:val="center"/>
              <w:rPr>
                <w:rFonts w:cs="Traditional Arabic" w:hint="cs"/>
                <w:color w:val="0070C0"/>
                <w:sz w:val="28"/>
                <w:szCs w:val="28"/>
                <w:rtl/>
              </w:rPr>
            </w:pPr>
          </w:p>
          <w:p w:rsidR="003F107D" w:rsidRDefault="003F107D" w:rsidP="00600480">
            <w:pPr>
              <w:jc w:val="center"/>
              <w:rPr>
                <w:rFonts w:cs="Traditional Arabic" w:hint="cs"/>
                <w:color w:val="0070C0"/>
                <w:sz w:val="28"/>
                <w:szCs w:val="28"/>
                <w:rtl/>
              </w:rPr>
            </w:pPr>
            <w:r>
              <w:rPr>
                <w:rFonts w:cs="Traditional Arabic" w:hint="cs"/>
                <w:color w:val="0070C0"/>
                <w:sz w:val="28"/>
                <w:szCs w:val="28"/>
                <w:rtl/>
              </w:rPr>
              <w:t>تعريف الاكتفاء الذاتي</w:t>
            </w:r>
          </w:p>
          <w:p w:rsidR="003F107D" w:rsidRPr="00C76D36" w:rsidRDefault="003F107D" w:rsidP="00600480">
            <w:pPr>
              <w:jc w:val="center"/>
              <w:rPr>
                <w:rFonts w:cs="Traditional Arabic"/>
                <w:color w:val="0070C0"/>
                <w:sz w:val="28"/>
                <w:szCs w:val="28"/>
              </w:rPr>
            </w:pPr>
            <w:r>
              <w:rPr>
                <w:rFonts w:cs="Traditional Arabic" w:hint="cs"/>
                <w:color w:val="0070C0"/>
                <w:sz w:val="28"/>
                <w:szCs w:val="28"/>
                <w:rtl/>
              </w:rPr>
              <w:t>صفحة 208</w:t>
            </w:r>
          </w:p>
        </w:tc>
        <w:tc>
          <w:tcPr>
            <w:tcW w:w="8931" w:type="dxa"/>
            <w:vMerge w:val="restart"/>
          </w:tcPr>
          <w:p w:rsidR="003F107D" w:rsidRDefault="003F107D" w:rsidP="00600480">
            <w:pPr>
              <w:tabs>
                <w:tab w:val="left" w:pos="15435"/>
              </w:tabs>
            </w:pPr>
          </w:p>
          <w:p w:rsidR="003F107D" w:rsidRDefault="003F107D" w:rsidP="00600480">
            <w:pPr>
              <w:bidi/>
              <w:jc w:val="both"/>
              <w:rPr>
                <w:rFonts w:cs="Traditional Arabic"/>
                <w:sz w:val="32"/>
                <w:szCs w:val="32"/>
                <w:rtl/>
                <w:lang w:bidi="ar-TN"/>
              </w:rPr>
            </w:pPr>
            <w:r w:rsidRPr="002E1873">
              <w:rPr>
                <w:rFonts w:cs="Traditional Arabic" w:hint="cs"/>
                <w:b/>
                <w:bCs/>
                <w:color w:val="FF0000"/>
                <w:sz w:val="32"/>
                <w:szCs w:val="32"/>
                <w:rtl/>
                <w:lang w:bidi="ar-TN"/>
              </w:rPr>
              <w:t>المقدمــــة</w:t>
            </w:r>
            <w:r>
              <w:rPr>
                <w:rFonts w:cs="Traditional Arabic" w:hint="cs"/>
                <w:sz w:val="32"/>
                <w:szCs w:val="32"/>
                <w:rtl/>
                <w:lang w:bidi="ar-TN"/>
              </w:rPr>
              <w:t xml:space="preserve">: </w:t>
            </w:r>
            <w:r>
              <w:rPr>
                <w:rFonts w:hint="cs"/>
                <w:sz w:val="28"/>
                <w:szCs w:val="28"/>
                <w:rtl/>
              </w:rPr>
              <w:t xml:space="preserve"> </w:t>
            </w:r>
            <w:r>
              <w:rPr>
                <w:rFonts w:asciiTheme="majorBidi" w:hAnsiTheme="majorBidi" w:cstheme="majorBidi" w:hint="cs"/>
                <w:sz w:val="28"/>
                <w:szCs w:val="28"/>
                <w:rtl/>
                <w:lang w:bidi="ar-SY"/>
              </w:rPr>
              <w:t xml:space="preserve"> </w:t>
            </w:r>
            <w:r>
              <w:rPr>
                <w:rFonts w:asciiTheme="majorBidi" w:hAnsiTheme="majorBidi" w:cs="Traditional Arabic" w:hint="cs"/>
                <w:sz w:val="32"/>
                <w:szCs w:val="32"/>
                <w:rtl/>
                <w:lang w:bidi="ar-SY"/>
              </w:rPr>
              <w:t>رغم محافظته على بعض ثوابته فقد عرف المجال الفلاحي التونسي عدة تحولات نتيجة تدخل عدة أطراف فيه وهو ما انعكس على الإنتاج.</w:t>
            </w:r>
          </w:p>
          <w:p w:rsidR="003F107D" w:rsidRDefault="003F107D" w:rsidP="00600480">
            <w:pPr>
              <w:bidi/>
              <w:jc w:val="both"/>
              <w:rPr>
                <w:rFonts w:cs="Traditional Arabic"/>
                <w:sz w:val="32"/>
                <w:szCs w:val="32"/>
                <w:rtl/>
                <w:lang w:bidi="ar-TN"/>
              </w:rPr>
            </w:pPr>
            <w:r>
              <w:rPr>
                <w:rFonts w:cs="Traditional Arabic" w:hint="cs"/>
                <w:sz w:val="32"/>
                <w:szCs w:val="32"/>
                <w:rtl/>
                <w:lang w:bidi="ar-TN"/>
              </w:rPr>
              <w:t>فماهي الأطراف المتدخلة في المجال الفلاحي التونسي؟وماهي التحولات التي شهدها؟وما خصائص الانتاج الفلاحي؟</w:t>
            </w:r>
          </w:p>
          <w:p w:rsidR="003F107D" w:rsidRPr="003344DF" w:rsidRDefault="003F107D" w:rsidP="00600480">
            <w:pPr>
              <w:jc w:val="right"/>
              <w:rPr>
                <w:rFonts w:cs="Traditional Arabic"/>
                <w:b/>
                <w:bCs/>
                <w:color w:val="4F6228" w:themeColor="accent3" w:themeShade="80"/>
                <w:sz w:val="32"/>
                <w:szCs w:val="32"/>
                <w:rtl/>
                <w:lang w:bidi="ar-TN"/>
              </w:rPr>
            </w:pPr>
            <w:r w:rsidRPr="00507796">
              <w:rPr>
                <w:rFonts w:cs="Traditional Arabic" w:hint="cs"/>
                <w:b/>
                <w:bCs/>
                <w:color w:val="4F6228" w:themeColor="accent3" w:themeShade="80"/>
                <w:sz w:val="32"/>
                <w:szCs w:val="32"/>
                <w:rtl/>
                <w:lang w:bidi="ar-TN"/>
              </w:rPr>
              <w:t>-</w:t>
            </w:r>
            <w:r>
              <w:rPr>
                <w:rFonts w:cs="Traditional Arabic" w:hint="cs"/>
                <w:b/>
                <w:bCs/>
                <w:color w:val="4F6228" w:themeColor="accent3" w:themeShade="80"/>
                <w:sz w:val="32"/>
                <w:szCs w:val="32"/>
                <w:rtl/>
                <w:lang w:bidi="ar-TN"/>
              </w:rPr>
              <w:t xml:space="preserve"> أطراف عديدة تتدخل في تنظيم المجال الفلاحي التونسي:</w:t>
            </w:r>
            <w:r w:rsidRPr="00507796">
              <w:rPr>
                <w:rFonts w:cs="Traditional Arabic"/>
                <w:b/>
                <w:bCs/>
                <w:color w:val="4F6228" w:themeColor="accent3" w:themeShade="80"/>
                <w:sz w:val="32"/>
                <w:szCs w:val="32"/>
                <w:lang w:bidi="ar-TN"/>
              </w:rPr>
              <w:t xml:space="preserve"> I</w:t>
            </w:r>
          </w:p>
          <w:p w:rsidR="003F107D" w:rsidRPr="0093028A" w:rsidRDefault="003F107D" w:rsidP="00600480">
            <w:pPr>
              <w:bidi/>
              <w:rPr>
                <w:rFonts w:cs="Traditional Arabic"/>
                <w:sz w:val="32"/>
                <w:szCs w:val="32"/>
                <w:rtl/>
                <w:lang w:bidi="ar-TN"/>
              </w:rPr>
            </w:pPr>
            <w:r w:rsidRPr="0093028A">
              <w:rPr>
                <w:rFonts w:cs="Traditional Arabic" w:hint="cs"/>
                <w:sz w:val="32"/>
                <w:szCs w:val="32"/>
                <w:rtl/>
                <w:lang w:bidi="ar-TN"/>
              </w:rPr>
              <w:t>تتدخل أطراف عديدة في المجال الفلاحي وتؤثر فيه من خلال تهيئته واستغلاله وتملكه وهي:</w:t>
            </w:r>
          </w:p>
          <w:p w:rsidR="003F107D" w:rsidRDefault="003F107D" w:rsidP="00600480">
            <w:pPr>
              <w:bidi/>
              <w:rPr>
                <w:rFonts w:cs="Traditional Arabic"/>
                <w:b/>
                <w:bCs/>
                <w:color w:val="C00000"/>
                <w:sz w:val="32"/>
                <w:szCs w:val="32"/>
                <w:rtl/>
                <w:lang w:bidi="ar-TN"/>
              </w:rPr>
            </w:pPr>
            <w:r>
              <w:rPr>
                <w:rFonts w:cs="Traditional Arabic" w:hint="cs"/>
                <w:b/>
                <w:bCs/>
                <w:color w:val="C00000"/>
                <w:sz w:val="32"/>
                <w:szCs w:val="32"/>
                <w:lang w:bidi="ar-TN"/>
              </w:rPr>
              <w:sym w:font="Wingdings" w:char="F081"/>
            </w:r>
            <w:r>
              <w:rPr>
                <w:rFonts w:cs="Traditional Arabic" w:hint="cs"/>
                <w:b/>
                <w:bCs/>
                <w:color w:val="C00000"/>
                <w:sz w:val="32"/>
                <w:szCs w:val="32"/>
                <w:rtl/>
                <w:lang w:bidi="ar-TN"/>
              </w:rPr>
              <w:t xml:space="preserve"> الدولة وهياكلها:</w:t>
            </w:r>
          </w:p>
          <w:p w:rsidR="003F107D" w:rsidRDefault="003F107D" w:rsidP="00600480">
            <w:pPr>
              <w:bidi/>
              <w:rPr>
                <w:rFonts w:cs="Traditional Arabic"/>
                <w:sz w:val="32"/>
                <w:szCs w:val="32"/>
                <w:rtl/>
                <w:lang w:bidi="ar-TN"/>
              </w:rPr>
            </w:pPr>
            <w:r>
              <w:rPr>
                <w:rFonts w:cs="Traditional Arabic" w:hint="cs"/>
                <w:sz w:val="32"/>
                <w:szCs w:val="32"/>
                <w:rtl/>
                <w:lang w:bidi="ar-TN"/>
              </w:rPr>
              <w:t>تعتبر الدولة أبرز متدخل في المجال الفلاحي من خلال مختلف السياسات التنموية التي طبقتها على المجال الفلاحي وذلك عن طريق هياكلها المختصة ومن أبرزها:</w:t>
            </w:r>
          </w:p>
          <w:p w:rsidR="003F107D" w:rsidRDefault="003F107D" w:rsidP="00600480">
            <w:pPr>
              <w:bidi/>
              <w:rPr>
                <w:rFonts w:cs="Traditional Arabic"/>
                <w:sz w:val="32"/>
                <w:szCs w:val="32"/>
                <w:rtl/>
                <w:lang w:bidi="ar-TN"/>
              </w:rPr>
            </w:pPr>
            <w:r>
              <w:rPr>
                <w:rFonts w:cs="Traditional Arabic" w:hint="cs"/>
                <w:sz w:val="32"/>
                <w:szCs w:val="32"/>
                <w:rtl/>
                <w:lang w:bidi="ar-TN"/>
              </w:rPr>
              <w:t>- وزارة الفلاحة وهي الطرف العمومي الرئيسي المتدخل في المجال الفلاحي والمخطط للساسات التنموية.</w:t>
            </w:r>
          </w:p>
          <w:p w:rsidR="003F107D" w:rsidRDefault="003F107D" w:rsidP="00600480">
            <w:pPr>
              <w:bidi/>
              <w:rPr>
                <w:rFonts w:cs="Traditional Arabic"/>
                <w:sz w:val="32"/>
                <w:szCs w:val="32"/>
                <w:rtl/>
                <w:lang w:bidi="ar-TN"/>
              </w:rPr>
            </w:pPr>
            <w:r>
              <w:rPr>
                <w:rFonts w:cs="Traditional Arabic" w:hint="cs"/>
                <w:sz w:val="32"/>
                <w:szCs w:val="32"/>
                <w:rtl/>
                <w:lang w:bidi="ar-TN"/>
              </w:rPr>
              <w:lastRenderedPageBreak/>
              <w:t>- المندوبيات الجهوية للتنمية الفلاحية ومهمتها تنفيذ سياسة الوزارة على المستوى الجهوي (الإرشاد,التخطيط,المحافظة على المياه والتربة)</w:t>
            </w:r>
          </w:p>
          <w:p w:rsidR="003F107D" w:rsidRDefault="003F107D" w:rsidP="00600480">
            <w:pPr>
              <w:bidi/>
              <w:rPr>
                <w:rFonts w:cs="Traditional Arabic"/>
                <w:sz w:val="32"/>
                <w:szCs w:val="32"/>
                <w:rtl/>
                <w:lang w:bidi="ar-TN"/>
              </w:rPr>
            </w:pPr>
            <w:r>
              <w:rPr>
                <w:rFonts w:cs="Traditional Arabic" w:hint="cs"/>
                <w:sz w:val="32"/>
                <w:szCs w:val="32"/>
                <w:rtl/>
                <w:lang w:bidi="ar-TN"/>
              </w:rPr>
              <w:t>- الدواوين الوطنية المختصة مثل ديوان الحبوب,ديوان الزيت ومهمتها تأطير الفلاحين والنهوض بقطاعاتهم تقنيا وماديا.</w:t>
            </w:r>
          </w:p>
          <w:p w:rsidR="003F107D" w:rsidRPr="00CB4BEB" w:rsidRDefault="003F107D" w:rsidP="00600480">
            <w:pPr>
              <w:bidi/>
              <w:rPr>
                <w:rFonts w:cs="Traditional Arabic"/>
                <w:sz w:val="32"/>
                <w:szCs w:val="32"/>
                <w:rtl/>
                <w:lang w:bidi="ar-TN"/>
              </w:rPr>
            </w:pPr>
            <w:r>
              <w:rPr>
                <w:rFonts w:cs="Traditional Arabic" w:hint="cs"/>
                <w:sz w:val="32"/>
                <w:szCs w:val="32"/>
                <w:rtl/>
                <w:lang w:bidi="ar-TN"/>
              </w:rPr>
              <w:t xml:space="preserve">- وكالة النهوض بالاستثمارات الفلاحية </w:t>
            </w:r>
            <w:r>
              <w:rPr>
                <w:rtl/>
              </w:rPr>
              <w:t xml:space="preserve"> </w:t>
            </w:r>
            <w:r w:rsidRPr="00961B4A">
              <w:rPr>
                <w:rFonts w:cs="Traditional Arabic" w:hint="cs"/>
                <w:sz w:val="32"/>
                <w:szCs w:val="32"/>
                <w:rtl/>
              </w:rPr>
              <w:t xml:space="preserve">وهي مؤسسة عمومية ذات صبغة غير إدارية  تعمل على </w:t>
            </w:r>
            <w:r w:rsidRPr="00961B4A">
              <w:rPr>
                <w:rFonts w:cs="Traditional Arabic"/>
                <w:sz w:val="32"/>
                <w:szCs w:val="32"/>
                <w:rtl/>
              </w:rPr>
              <w:t xml:space="preserve">تطوير الاستثمار الخاص وتعصير </w:t>
            </w:r>
            <w:r w:rsidRPr="00961B4A">
              <w:rPr>
                <w:rFonts w:cs="Traditional Arabic" w:hint="cs"/>
                <w:sz w:val="32"/>
                <w:szCs w:val="32"/>
                <w:rtl/>
              </w:rPr>
              <w:t>الإنتاج</w:t>
            </w:r>
            <w:r w:rsidRPr="00961B4A">
              <w:rPr>
                <w:sz w:val="32"/>
                <w:szCs w:val="32"/>
                <w:rtl/>
              </w:rPr>
              <w:t xml:space="preserve"> </w:t>
            </w:r>
            <w:r>
              <w:rPr>
                <w:rFonts w:cs="Traditional Arabic" w:hint="cs"/>
                <w:sz w:val="32"/>
                <w:szCs w:val="32"/>
                <w:rtl/>
              </w:rPr>
              <w:t>و</w:t>
            </w:r>
            <w:r w:rsidRPr="00CB4BEB">
              <w:rPr>
                <w:rFonts w:cs="Traditional Arabic"/>
                <w:sz w:val="32"/>
                <w:szCs w:val="32"/>
                <w:rtl/>
              </w:rPr>
              <w:t>على استقطاب الاستثمار الأجنبي وتنمية الشراكة بين الباعثين التونسيين ونظرائهم الأجانب</w:t>
            </w:r>
            <w:r>
              <w:rPr>
                <w:rFonts w:cs="Traditional Arabic" w:hint="cs"/>
                <w:sz w:val="32"/>
                <w:szCs w:val="32"/>
                <w:rtl/>
              </w:rPr>
              <w:t>.</w:t>
            </w:r>
          </w:p>
          <w:p w:rsidR="003F107D" w:rsidRPr="000C32F4" w:rsidRDefault="003F107D" w:rsidP="00600480">
            <w:pPr>
              <w:bidi/>
              <w:rPr>
                <w:rFonts w:cs="Traditional Arabic"/>
                <w:sz w:val="32"/>
                <w:szCs w:val="32"/>
                <w:rtl/>
                <w:lang w:bidi="ar-TN"/>
              </w:rPr>
            </w:pPr>
            <w:r>
              <w:rPr>
                <w:rFonts w:cs="Traditional Arabic" w:hint="cs"/>
                <w:b/>
                <w:bCs/>
                <w:color w:val="C00000"/>
                <w:sz w:val="32"/>
                <w:szCs w:val="32"/>
                <w:lang w:bidi="ar-TN"/>
              </w:rPr>
              <w:sym w:font="Wingdings" w:char="F082"/>
            </w:r>
            <w:r>
              <w:rPr>
                <w:rFonts w:cs="Traditional Arabic" w:hint="cs"/>
                <w:b/>
                <w:bCs/>
                <w:color w:val="C00000"/>
                <w:sz w:val="32"/>
                <w:szCs w:val="32"/>
                <w:rtl/>
                <w:lang w:bidi="ar-TN"/>
              </w:rPr>
              <w:t xml:space="preserve"> تدعم دور الأطراف الخاصة:</w:t>
            </w:r>
          </w:p>
          <w:p w:rsidR="003F107D" w:rsidRDefault="003F107D" w:rsidP="00600480">
            <w:pPr>
              <w:jc w:val="right"/>
              <w:rPr>
                <w:rFonts w:cs="Traditional Arabic" w:hint="cs"/>
                <w:color w:val="000000" w:themeColor="text1"/>
                <w:sz w:val="32"/>
                <w:szCs w:val="32"/>
                <w:rtl/>
                <w:lang w:bidi="ar-TN"/>
              </w:rPr>
            </w:pPr>
            <w:r>
              <w:rPr>
                <w:rFonts w:cs="Traditional Arabic" w:hint="cs"/>
                <w:color w:val="000000" w:themeColor="text1"/>
                <w:sz w:val="32"/>
                <w:szCs w:val="32"/>
                <w:rtl/>
                <w:lang w:bidi="ar-TN"/>
              </w:rPr>
              <w:t>تراجع دور الدولة تدريجيا لفائدة الأطراف الخاصة والهياكل الغير عمومية بعد اعتماد برنامج ا</w:t>
            </w:r>
            <w:r w:rsidRPr="00D96555">
              <w:rPr>
                <w:rFonts w:cs="Traditional Arabic" w:hint="cs"/>
                <w:b/>
                <w:bCs/>
                <w:color w:val="000000" w:themeColor="text1"/>
                <w:sz w:val="32"/>
                <w:szCs w:val="32"/>
                <w:rtl/>
                <w:lang w:bidi="ar-TN"/>
              </w:rPr>
              <w:t xml:space="preserve">لإصلاح الهيكلي الفلاحي </w:t>
            </w:r>
            <w:r>
              <w:rPr>
                <w:rFonts w:cs="Traditional Arabic" w:hint="cs"/>
                <w:color w:val="000000" w:themeColor="text1"/>
                <w:sz w:val="32"/>
                <w:szCs w:val="32"/>
                <w:rtl/>
                <w:lang w:bidi="ar-TN"/>
              </w:rPr>
              <w:t>سنة 1986 ومن ذلك:</w:t>
            </w:r>
          </w:p>
          <w:p w:rsidR="003F107D" w:rsidRDefault="003F107D" w:rsidP="00600480">
            <w:pPr>
              <w:jc w:val="right"/>
              <w:rPr>
                <w:rFonts w:cs="Traditional Arabic" w:hint="cs"/>
                <w:color w:val="000000" w:themeColor="text1"/>
                <w:sz w:val="32"/>
                <w:szCs w:val="32"/>
                <w:rtl/>
                <w:lang w:bidi="ar-TN"/>
              </w:rPr>
            </w:pPr>
            <w:r>
              <w:rPr>
                <w:rFonts w:cs="Traditional Arabic" w:hint="cs"/>
                <w:color w:val="000000" w:themeColor="text1"/>
                <w:sz w:val="32"/>
                <w:szCs w:val="32"/>
                <w:rtl/>
                <w:lang w:bidi="ar-TN"/>
              </w:rPr>
              <w:t>- بعث تعاضديات الخدمات التي تساهم في تنمية الزراعات والمنتجات الحيوانية.</w:t>
            </w:r>
          </w:p>
          <w:p w:rsidR="003F107D" w:rsidRDefault="003F107D" w:rsidP="00600480">
            <w:pPr>
              <w:jc w:val="right"/>
              <w:rPr>
                <w:rFonts w:cs="Traditional Arabic" w:hint="cs"/>
                <w:color w:val="000000" w:themeColor="text1"/>
                <w:sz w:val="32"/>
                <w:szCs w:val="32"/>
                <w:rtl/>
                <w:lang w:bidi="ar-TN"/>
              </w:rPr>
            </w:pPr>
            <w:r>
              <w:rPr>
                <w:rFonts w:cs="Traditional Arabic" w:hint="cs"/>
                <w:color w:val="000000" w:themeColor="text1"/>
                <w:sz w:val="32"/>
                <w:szCs w:val="32"/>
                <w:rtl/>
                <w:lang w:bidi="ar-TN"/>
              </w:rPr>
              <w:t>- شركات الإحياء والتنمية الفلاحية وهي شركات خفية الاسم (بنوك تونسية وأجنبية وشركات تمويل وأفراد) تنشط في القطاع الفلاحي وتستثمر وتستغل الأراضي الفلاحية التابعة للدولة.</w:t>
            </w:r>
          </w:p>
          <w:p w:rsidR="003F107D" w:rsidRDefault="003F107D" w:rsidP="00600480">
            <w:pPr>
              <w:jc w:val="right"/>
              <w:rPr>
                <w:rFonts w:cs="Traditional Arabic" w:hint="cs"/>
                <w:color w:val="000000" w:themeColor="text1"/>
                <w:sz w:val="32"/>
                <w:szCs w:val="32"/>
                <w:rtl/>
                <w:lang w:bidi="ar-TN"/>
              </w:rPr>
            </w:pPr>
            <w:r>
              <w:rPr>
                <w:rFonts w:cs="Traditional Arabic" w:hint="cs"/>
                <w:color w:val="000000" w:themeColor="text1"/>
                <w:sz w:val="32"/>
                <w:szCs w:val="32"/>
                <w:rtl/>
                <w:lang w:bidi="ar-TN"/>
              </w:rPr>
              <w:t>- تأسيس 3 غرف فلاحية للشمال والوسط والجنوب سنة 1988 .</w:t>
            </w:r>
          </w:p>
          <w:p w:rsidR="003F107D" w:rsidRPr="00E45CB8" w:rsidRDefault="003F107D" w:rsidP="00600480">
            <w:pPr>
              <w:jc w:val="right"/>
              <w:rPr>
                <w:rFonts w:cs="Traditional Arabic"/>
                <w:color w:val="000000" w:themeColor="text1"/>
                <w:sz w:val="32"/>
                <w:szCs w:val="32"/>
                <w:rtl/>
                <w:lang w:bidi="ar-TN"/>
              </w:rPr>
            </w:pPr>
            <w:r>
              <w:rPr>
                <w:rFonts w:cs="Traditional Arabic" w:hint="cs"/>
                <w:color w:val="000000" w:themeColor="text1"/>
                <w:sz w:val="32"/>
                <w:szCs w:val="32"/>
                <w:rtl/>
                <w:lang w:bidi="ar-TN"/>
              </w:rPr>
              <w:t>- التفويت في عملية تجميع وتسويق المنتجات الفلاحية للخواص بهدف تدعيم الاستثمار الخاص والبحث عن أسواق جديدة (تصدير الزيت مثلا).</w:t>
            </w:r>
          </w:p>
          <w:p w:rsidR="003F107D" w:rsidRDefault="003F107D" w:rsidP="00600480">
            <w:pPr>
              <w:bidi/>
              <w:rPr>
                <w:rFonts w:cs="Traditional Arabic" w:hint="cs"/>
                <w:b/>
                <w:bCs/>
                <w:color w:val="4F6228" w:themeColor="accent3" w:themeShade="80"/>
                <w:sz w:val="32"/>
                <w:szCs w:val="32"/>
                <w:rtl/>
                <w:lang w:bidi="ar-TN"/>
              </w:rPr>
            </w:pPr>
            <w:r w:rsidRPr="00E06D50">
              <w:rPr>
                <w:rFonts w:cs="Traditional Arabic"/>
                <w:b/>
                <w:bCs/>
                <w:color w:val="4F6228" w:themeColor="accent3" w:themeShade="80"/>
                <w:sz w:val="32"/>
                <w:szCs w:val="32"/>
                <w:lang w:bidi="ar-TN"/>
              </w:rPr>
              <w:t>II</w:t>
            </w:r>
            <w:r w:rsidRPr="00E06D50">
              <w:rPr>
                <w:rFonts w:cs="Traditional Arabic" w:hint="cs"/>
                <w:b/>
                <w:bCs/>
                <w:color w:val="4F6228" w:themeColor="accent3" w:themeShade="80"/>
                <w:sz w:val="32"/>
                <w:szCs w:val="32"/>
                <w:rtl/>
                <w:lang w:bidi="ar-TN"/>
              </w:rPr>
              <w:t xml:space="preserve"> </w:t>
            </w:r>
            <w:r>
              <w:rPr>
                <w:rFonts w:cs="Traditional Arabic" w:hint="cs"/>
                <w:b/>
                <w:bCs/>
                <w:color w:val="4F6228" w:themeColor="accent3" w:themeShade="80"/>
                <w:sz w:val="32"/>
                <w:szCs w:val="32"/>
                <w:rtl/>
                <w:lang w:bidi="ar-TN"/>
              </w:rPr>
              <w:t xml:space="preserve"> - خصائص المجال الفلاحي التونسي:</w:t>
            </w:r>
          </w:p>
          <w:p w:rsidR="003F107D" w:rsidRPr="00E45CB8" w:rsidRDefault="003F107D" w:rsidP="00600480">
            <w:pPr>
              <w:bidi/>
              <w:rPr>
                <w:rFonts w:cs="Traditional Arabic"/>
                <w:b/>
                <w:bCs/>
                <w:color w:val="C00000"/>
                <w:sz w:val="32"/>
                <w:szCs w:val="32"/>
                <w:rtl/>
                <w:lang w:bidi="ar-TN"/>
              </w:rPr>
            </w:pPr>
            <w:r>
              <w:rPr>
                <w:rFonts w:cs="Traditional Arabic" w:hint="cs"/>
                <w:b/>
                <w:bCs/>
                <w:color w:val="C00000"/>
                <w:sz w:val="32"/>
                <w:szCs w:val="32"/>
                <w:lang w:bidi="ar-TN"/>
              </w:rPr>
              <w:sym w:font="Wingdings" w:char="F081"/>
            </w:r>
            <w:r>
              <w:rPr>
                <w:rFonts w:cs="Traditional Arabic" w:hint="cs"/>
                <w:b/>
                <w:bCs/>
                <w:color w:val="C00000"/>
                <w:sz w:val="32"/>
                <w:szCs w:val="32"/>
                <w:rtl/>
                <w:lang w:bidi="ar-TN"/>
              </w:rPr>
              <w:t xml:space="preserve"> تخصص إقليمي واضح:</w:t>
            </w:r>
          </w:p>
          <w:p w:rsidR="003F107D" w:rsidRDefault="003F107D" w:rsidP="00600480">
            <w:pPr>
              <w:bidi/>
              <w:rPr>
                <w:rFonts w:cs="Traditional Arabic" w:hint="cs"/>
                <w:sz w:val="32"/>
                <w:szCs w:val="32"/>
                <w:rtl/>
                <w:lang w:bidi="ar-TN"/>
              </w:rPr>
            </w:pPr>
            <w:r>
              <w:rPr>
                <w:rFonts w:cs="Traditional Arabic" w:hint="cs"/>
                <w:sz w:val="32"/>
                <w:szCs w:val="32"/>
                <w:rtl/>
                <w:lang w:bidi="ar-TN"/>
              </w:rPr>
              <w:t>تبرز خريطة المجال الفلاحي للبلاد التونسية تخصصا إقليميا واضحا من أهم تجلياته:</w:t>
            </w:r>
          </w:p>
          <w:p w:rsidR="003F107D" w:rsidRDefault="003F107D" w:rsidP="00600480">
            <w:pPr>
              <w:bidi/>
              <w:rPr>
                <w:rFonts w:cs="Traditional Arabic" w:hint="cs"/>
                <w:sz w:val="32"/>
                <w:szCs w:val="32"/>
                <w:rtl/>
                <w:lang w:bidi="ar-TN"/>
              </w:rPr>
            </w:pPr>
            <w:r>
              <w:rPr>
                <w:rFonts w:cs="Traditional Arabic" w:hint="cs"/>
                <w:sz w:val="32"/>
                <w:szCs w:val="32"/>
                <w:rtl/>
                <w:lang w:bidi="ar-TN"/>
              </w:rPr>
              <w:t xml:space="preserve">- تركز زراعة الحبوب والبقوليات في الشمال الذي يحتكر 2/3 المساحة الزراعية المخصصة للحبوب و 95 </w:t>
            </w:r>
            <w:r>
              <w:rPr>
                <w:rFonts w:ascii="Times New Roman" w:hAnsi="Times New Roman" w:cs="Times New Roman" w:hint="cs"/>
                <w:sz w:val="32"/>
                <w:szCs w:val="32"/>
                <w:rtl/>
                <w:lang w:bidi="ar-TN"/>
              </w:rPr>
              <w:t>℅</w:t>
            </w:r>
            <w:r>
              <w:rPr>
                <w:rFonts w:cs="Traditional Arabic" w:hint="cs"/>
                <w:sz w:val="32"/>
                <w:szCs w:val="32"/>
                <w:rtl/>
                <w:lang w:bidi="ar-TN"/>
              </w:rPr>
              <w:t xml:space="preserve"> للمساحة المخصصة للبقوليات في البلاد.</w:t>
            </w:r>
          </w:p>
          <w:p w:rsidR="003F107D" w:rsidRDefault="003F107D" w:rsidP="00600480">
            <w:pPr>
              <w:bidi/>
              <w:rPr>
                <w:rFonts w:cs="Traditional Arabic" w:hint="cs"/>
                <w:sz w:val="32"/>
                <w:szCs w:val="32"/>
                <w:rtl/>
                <w:lang w:bidi="ar-TN"/>
              </w:rPr>
            </w:pPr>
            <w:r>
              <w:rPr>
                <w:rFonts w:cs="Traditional Arabic" w:hint="cs"/>
                <w:sz w:val="32"/>
                <w:szCs w:val="32"/>
                <w:rtl/>
                <w:lang w:bidi="ar-TN"/>
              </w:rPr>
              <w:lastRenderedPageBreak/>
              <w:t xml:space="preserve">- هيمنة الزراعات البعلية وخاصة الأشجار المثمرة (الزيتون أساسا) على المشهد الفلاحي لإقليم الوسط حيث يحتكر الإقليم  </w:t>
            </w:r>
            <w:r w:rsidRPr="00AC7DA6">
              <w:rPr>
                <w:rFonts w:cs="Traditional Arabic" w:hint="cs"/>
                <w:b/>
                <w:bCs/>
                <w:sz w:val="32"/>
                <w:szCs w:val="32"/>
                <w:rtl/>
                <w:lang w:bidi="ar-TN"/>
              </w:rPr>
              <w:t>2/3</w:t>
            </w:r>
            <w:r>
              <w:rPr>
                <w:rFonts w:cs="Traditional Arabic" w:hint="cs"/>
                <w:sz w:val="32"/>
                <w:szCs w:val="32"/>
                <w:rtl/>
                <w:lang w:bidi="ar-TN"/>
              </w:rPr>
              <w:t xml:space="preserve"> المساحة المخصصة لهذه الزراعات في البلاد بالإضافة إلى أهمية قطاع تربية الماشية في الإقليم.</w:t>
            </w:r>
          </w:p>
          <w:p w:rsidR="003F107D" w:rsidRDefault="003F107D" w:rsidP="00600480">
            <w:pPr>
              <w:bidi/>
              <w:rPr>
                <w:rFonts w:cs="Traditional Arabic" w:hint="cs"/>
                <w:sz w:val="32"/>
                <w:szCs w:val="32"/>
                <w:rtl/>
                <w:lang w:bidi="ar-TN"/>
              </w:rPr>
            </w:pPr>
            <w:r>
              <w:rPr>
                <w:rFonts w:cs="Traditional Arabic" w:hint="cs"/>
                <w:sz w:val="32"/>
                <w:szCs w:val="32"/>
                <w:rtl/>
                <w:lang w:bidi="ar-TN"/>
              </w:rPr>
              <w:t>- هيمنة قطاع التمور في الجنوب.</w:t>
            </w:r>
          </w:p>
          <w:p w:rsidR="003F107D" w:rsidRDefault="003F107D" w:rsidP="00600480">
            <w:pPr>
              <w:bidi/>
              <w:rPr>
                <w:rFonts w:cs="Traditional Arabic" w:hint="cs"/>
                <w:sz w:val="32"/>
                <w:szCs w:val="32"/>
                <w:rtl/>
                <w:lang w:bidi="ar-TN"/>
              </w:rPr>
            </w:pPr>
            <w:r>
              <w:rPr>
                <w:rFonts w:cs="Traditional Arabic" w:hint="cs"/>
                <w:sz w:val="32"/>
                <w:szCs w:val="32"/>
                <w:lang w:bidi="ar-TN"/>
              </w:rPr>
              <w:sym w:font="Wingdings" w:char="F0C3"/>
            </w:r>
            <w:r>
              <w:rPr>
                <w:rFonts w:cs="Traditional Arabic" w:hint="cs"/>
                <w:sz w:val="32"/>
                <w:szCs w:val="32"/>
                <w:rtl/>
                <w:lang w:bidi="ar-TN"/>
              </w:rPr>
              <w:t xml:space="preserve"> يعود هذا التخصص الإقليمي في المجال الفلاحي التونسي لاختلاف الظروف الطبيعية بين الأقاليم بالإضافة إلى عوامل تاريخية .</w:t>
            </w:r>
          </w:p>
          <w:p w:rsidR="003F107D" w:rsidRDefault="003F107D" w:rsidP="00600480">
            <w:pPr>
              <w:bidi/>
              <w:rPr>
                <w:rFonts w:cs="Traditional Arabic" w:hint="cs"/>
                <w:b/>
                <w:bCs/>
                <w:color w:val="C00000"/>
                <w:sz w:val="32"/>
                <w:szCs w:val="32"/>
                <w:rtl/>
                <w:lang w:bidi="ar-TN"/>
              </w:rPr>
            </w:pPr>
            <w:r>
              <w:rPr>
                <w:rFonts w:cs="Traditional Arabic" w:hint="cs"/>
                <w:b/>
                <w:bCs/>
                <w:color w:val="C00000"/>
                <w:sz w:val="32"/>
                <w:szCs w:val="32"/>
                <w:lang w:bidi="ar-TN"/>
              </w:rPr>
              <w:sym w:font="Wingdings" w:char="F082"/>
            </w:r>
            <w:r>
              <w:rPr>
                <w:rFonts w:cs="Traditional Arabic" w:hint="cs"/>
                <w:b/>
                <w:bCs/>
                <w:color w:val="C00000"/>
                <w:sz w:val="32"/>
                <w:szCs w:val="32"/>
                <w:rtl/>
                <w:lang w:bidi="ar-TN"/>
              </w:rPr>
              <w:t xml:space="preserve"> مجال فلاحي يشهد عدة تحولات:</w:t>
            </w:r>
          </w:p>
          <w:p w:rsidR="003F107D" w:rsidRPr="003305B3" w:rsidRDefault="003F107D" w:rsidP="00600480">
            <w:pPr>
              <w:bidi/>
              <w:rPr>
                <w:rFonts w:cs="Traditional Arabic"/>
                <w:color w:val="632423" w:themeColor="accent2" w:themeShade="80"/>
                <w:sz w:val="32"/>
                <w:szCs w:val="32"/>
                <w:rtl/>
                <w:lang w:bidi="ar-TN"/>
              </w:rPr>
            </w:pPr>
            <w:r w:rsidRPr="003305B3">
              <w:rPr>
                <w:rFonts w:cs="Traditional Arabic" w:hint="cs"/>
                <w:color w:val="632423" w:themeColor="accent2" w:themeShade="80"/>
                <w:sz w:val="32"/>
                <w:szCs w:val="32"/>
                <w:rtl/>
                <w:lang w:bidi="ar-TN"/>
              </w:rPr>
              <w:t>يشهد المجال الفلاحي التونسي عدّة تحولات تتمثل في:</w:t>
            </w:r>
          </w:p>
          <w:p w:rsidR="003F107D" w:rsidRDefault="003F107D" w:rsidP="00600480">
            <w:pPr>
              <w:bidi/>
              <w:rPr>
                <w:rFonts w:cs="Traditional Arabic" w:hint="cs"/>
                <w:sz w:val="32"/>
                <w:szCs w:val="32"/>
                <w:rtl/>
                <w:lang w:bidi="ar-TN"/>
              </w:rPr>
            </w:pPr>
            <w:r>
              <w:rPr>
                <w:rFonts w:cs="Traditional Arabic" w:hint="cs"/>
                <w:sz w:val="32"/>
                <w:szCs w:val="32"/>
                <w:rtl/>
                <w:lang w:bidi="ar-TN"/>
              </w:rPr>
              <w:t>- انتشار الغراسات والزراعات السقوية في كامل الأقاليم بع أن كانت تقتصر على الشمال والوسط الشرقي.</w:t>
            </w:r>
          </w:p>
          <w:p w:rsidR="003F107D" w:rsidRDefault="003F107D" w:rsidP="00600480">
            <w:pPr>
              <w:bidi/>
              <w:rPr>
                <w:rFonts w:cs="Traditional Arabic" w:hint="cs"/>
                <w:sz w:val="32"/>
                <w:szCs w:val="32"/>
                <w:rtl/>
                <w:lang w:bidi="ar-TN"/>
              </w:rPr>
            </w:pPr>
            <w:r>
              <w:rPr>
                <w:rFonts w:cs="Traditional Arabic" w:hint="cs"/>
                <w:sz w:val="32"/>
                <w:szCs w:val="32"/>
                <w:rtl/>
                <w:lang w:bidi="ar-TN"/>
              </w:rPr>
              <w:t>- تحول الهياكل العقارية حيث شهدت تعاظما لظاهرة التفتت في المستغلات الفلاحية.</w:t>
            </w:r>
          </w:p>
          <w:p w:rsidR="003F107D" w:rsidRDefault="003F107D" w:rsidP="00600480">
            <w:pPr>
              <w:bidi/>
              <w:rPr>
                <w:rFonts w:cs="Traditional Arabic" w:hint="cs"/>
                <w:sz w:val="32"/>
                <w:szCs w:val="32"/>
                <w:rtl/>
                <w:lang w:bidi="ar-TN"/>
              </w:rPr>
            </w:pPr>
            <w:r>
              <w:rPr>
                <w:rFonts w:cs="Traditional Arabic" w:hint="cs"/>
                <w:sz w:val="32"/>
                <w:szCs w:val="32"/>
                <w:rtl/>
                <w:lang w:bidi="ar-TN"/>
              </w:rPr>
              <w:t>- تقدم المساحات المخصصة للأشجار المثمرة خاصة بولايتي القصرين وسليانة.</w:t>
            </w:r>
          </w:p>
          <w:p w:rsidR="003F107D" w:rsidRDefault="003F107D" w:rsidP="00600480">
            <w:pPr>
              <w:bidi/>
              <w:rPr>
                <w:rFonts w:cs="Traditional Arabic" w:hint="cs"/>
                <w:sz w:val="32"/>
                <w:szCs w:val="32"/>
                <w:rtl/>
                <w:lang w:bidi="ar-TN"/>
              </w:rPr>
            </w:pPr>
            <w:r>
              <w:rPr>
                <w:rFonts w:cs="Traditional Arabic" w:hint="cs"/>
                <w:sz w:val="32"/>
                <w:szCs w:val="32"/>
                <w:rtl/>
                <w:lang w:bidi="ar-TN"/>
              </w:rPr>
              <w:t>- ظهور أحواض لبنية جديدة أهمها حوض الوطن القبلي وظهير المهدية وصفاقس.</w:t>
            </w:r>
          </w:p>
          <w:p w:rsidR="003F107D" w:rsidRDefault="003F107D" w:rsidP="00600480">
            <w:pPr>
              <w:bidi/>
              <w:rPr>
                <w:rFonts w:cs="Traditional Arabic" w:hint="cs"/>
                <w:b/>
                <w:bCs/>
                <w:color w:val="4F6228" w:themeColor="accent3" w:themeShade="80"/>
                <w:sz w:val="32"/>
                <w:szCs w:val="32"/>
                <w:rtl/>
                <w:lang w:bidi="ar-TN"/>
              </w:rPr>
            </w:pPr>
            <w:r w:rsidRPr="00E06D50">
              <w:rPr>
                <w:rFonts w:cs="Traditional Arabic"/>
                <w:b/>
                <w:bCs/>
                <w:color w:val="4F6228" w:themeColor="accent3" w:themeShade="80"/>
                <w:sz w:val="32"/>
                <w:szCs w:val="32"/>
                <w:lang w:bidi="ar-TN"/>
              </w:rPr>
              <w:t>II</w:t>
            </w:r>
            <w:r>
              <w:rPr>
                <w:rFonts w:cs="Traditional Arabic"/>
                <w:b/>
                <w:bCs/>
                <w:color w:val="4F6228" w:themeColor="accent3" w:themeShade="80"/>
                <w:sz w:val="32"/>
                <w:szCs w:val="32"/>
                <w:lang w:bidi="ar-TN"/>
              </w:rPr>
              <w:t>I</w:t>
            </w:r>
            <w:r w:rsidRPr="00E06D50">
              <w:rPr>
                <w:rFonts w:cs="Traditional Arabic" w:hint="cs"/>
                <w:b/>
                <w:bCs/>
                <w:color w:val="4F6228" w:themeColor="accent3" w:themeShade="80"/>
                <w:sz w:val="32"/>
                <w:szCs w:val="32"/>
                <w:rtl/>
                <w:lang w:bidi="ar-TN"/>
              </w:rPr>
              <w:t xml:space="preserve"> </w:t>
            </w:r>
            <w:r>
              <w:rPr>
                <w:rFonts w:cs="Traditional Arabic" w:hint="cs"/>
                <w:b/>
                <w:bCs/>
                <w:color w:val="4F6228" w:themeColor="accent3" w:themeShade="80"/>
                <w:sz w:val="32"/>
                <w:szCs w:val="32"/>
                <w:rtl/>
                <w:lang w:bidi="ar-TN"/>
              </w:rPr>
              <w:t xml:space="preserve"> - خصائص الإنتاج الفلاحي التونسي:</w:t>
            </w:r>
          </w:p>
          <w:p w:rsidR="003F107D" w:rsidRDefault="003F107D" w:rsidP="00600480">
            <w:pPr>
              <w:bidi/>
              <w:rPr>
                <w:rFonts w:cs="Traditional Arabic"/>
                <w:b/>
                <w:bCs/>
                <w:color w:val="C00000"/>
                <w:sz w:val="32"/>
                <w:szCs w:val="32"/>
                <w:rtl/>
                <w:lang w:bidi="ar-TN"/>
              </w:rPr>
            </w:pPr>
            <w:r>
              <w:rPr>
                <w:rFonts w:cs="Traditional Arabic" w:hint="cs"/>
                <w:b/>
                <w:bCs/>
                <w:color w:val="C00000"/>
                <w:sz w:val="32"/>
                <w:szCs w:val="32"/>
                <w:lang w:bidi="ar-TN"/>
              </w:rPr>
              <w:sym w:font="Wingdings" w:char="F081"/>
            </w:r>
            <w:r>
              <w:rPr>
                <w:rFonts w:cs="Traditional Arabic" w:hint="cs"/>
                <w:b/>
                <w:bCs/>
                <w:color w:val="C00000"/>
                <w:sz w:val="32"/>
                <w:szCs w:val="32"/>
                <w:rtl/>
                <w:lang w:bidi="ar-TN"/>
              </w:rPr>
              <w:t xml:space="preserve"> إنتاج فلاحي متنوع:</w:t>
            </w:r>
          </w:p>
          <w:p w:rsidR="003F107D" w:rsidRDefault="003F107D" w:rsidP="00600480">
            <w:pPr>
              <w:bidi/>
              <w:rPr>
                <w:rFonts w:cs="Traditional Arabic" w:hint="cs"/>
                <w:sz w:val="32"/>
                <w:szCs w:val="32"/>
                <w:rtl/>
                <w:lang w:bidi="ar-TN"/>
              </w:rPr>
            </w:pPr>
            <w:r>
              <w:rPr>
                <w:rFonts w:cs="Traditional Arabic" w:hint="cs"/>
                <w:sz w:val="32"/>
                <w:szCs w:val="32"/>
                <w:rtl/>
                <w:lang w:bidi="ar-TN"/>
              </w:rPr>
              <w:t>يتميز الإنتاج الفلاحي التونسي بتنوعه ويمكن تصنيفه إلى:</w:t>
            </w:r>
          </w:p>
          <w:p w:rsidR="003F107D" w:rsidRPr="00D40D4B" w:rsidRDefault="003F107D" w:rsidP="00600480">
            <w:pPr>
              <w:bidi/>
              <w:rPr>
                <w:rFonts w:cs="Traditional Arabic" w:hint="cs"/>
                <w:b/>
                <w:bCs/>
                <w:color w:val="0000CC"/>
                <w:sz w:val="32"/>
                <w:szCs w:val="32"/>
                <w:rtl/>
                <w:lang w:bidi="ar-TN"/>
              </w:rPr>
            </w:pPr>
            <w:r w:rsidRPr="00D40D4B">
              <w:rPr>
                <w:rFonts w:cs="Traditional Arabic" w:hint="cs"/>
                <w:b/>
                <w:bCs/>
                <w:color w:val="0000CC"/>
                <w:sz w:val="32"/>
                <w:szCs w:val="32"/>
                <w:rtl/>
                <w:lang w:bidi="ar-TN"/>
              </w:rPr>
              <w:t>أ * إنتاج فلاحي نباتي:</w:t>
            </w:r>
          </w:p>
          <w:p w:rsidR="003F107D" w:rsidRDefault="003F107D" w:rsidP="00600480">
            <w:pPr>
              <w:bidi/>
              <w:rPr>
                <w:rFonts w:cs="Traditional Arabic" w:hint="cs"/>
                <w:sz w:val="32"/>
                <w:szCs w:val="32"/>
                <w:rtl/>
              </w:rPr>
            </w:pPr>
            <w:r>
              <w:rPr>
                <w:rFonts w:cs="Traditional Arabic" w:hint="cs"/>
                <w:sz w:val="32"/>
                <w:szCs w:val="32"/>
                <w:rtl/>
              </w:rPr>
              <w:t xml:space="preserve">يمثل 63 </w:t>
            </w:r>
            <w:r>
              <w:rPr>
                <w:rFonts w:ascii="Times New Roman" w:hAnsi="Times New Roman" w:cs="Times New Roman" w:hint="cs"/>
                <w:sz w:val="32"/>
                <w:szCs w:val="32"/>
                <w:rtl/>
              </w:rPr>
              <w:t>℅</w:t>
            </w:r>
            <w:r>
              <w:rPr>
                <w:rFonts w:cs="Traditional Arabic" w:hint="cs"/>
                <w:sz w:val="32"/>
                <w:szCs w:val="32"/>
                <w:rtl/>
              </w:rPr>
              <w:t xml:space="preserve"> من القيمة الجملية للانتاج الفلاحي سنة 2004 وتتمثل أهم المنتوجات في الحبوب والأشجار المثمرة (زياتين,كروم,تمور,قوارص...) بالإضافة إلى الخضراوات والأعلاف.</w:t>
            </w:r>
          </w:p>
          <w:p w:rsidR="003F107D" w:rsidRPr="00D40D4B" w:rsidRDefault="003F107D" w:rsidP="00600480">
            <w:pPr>
              <w:bidi/>
              <w:rPr>
                <w:rFonts w:cs="Traditional Arabic" w:hint="cs"/>
                <w:b/>
                <w:bCs/>
                <w:color w:val="0000CC"/>
                <w:sz w:val="32"/>
                <w:szCs w:val="32"/>
                <w:rtl/>
                <w:lang w:bidi="ar-TN"/>
              </w:rPr>
            </w:pPr>
            <w:r>
              <w:rPr>
                <w:rFonts w:cs="Traditional Arabic" w:hint="cs"/>
                <w:b/>
                <w:bCs/>
                <w:color w:val="0000CC"/>
                <w:sz w:val="32"/>
                <w:szCs w:val="32"/>
                <w:rtl/>
                <w:lang w:bidi="ar-TN"/>
              </w:rPr>
              <w:t>ب</w:t>
            </w:r>
            <w:r w:rsidRPr="00D40D4B">
              <w:rPr>
                <w:rFonts w:cs="Traditional Arabic" w:hint="cs"/>
                <w:b/>
                <w:bCs/>
                <w:color w:val="0000CC"/>
                <w:sz w:val="32"/>
                <w:szCs w:val="32"/>
                <w:rtl/>
                <w:lang w:bidi="ar-TN"/>
              </w:rPr>
              <w:t xml:space="preserve">* إنتاج فلاحي </w:t>
            </w:r>
            <w:r>
              <w:rPr>
                <w:rFonts w:cs="Traditional Arabic" w:hint="cs"/>
                <w:b/>
                <w:bCs/>
                <w:color w:val="0000CC"/>
                <w:sz w:val="32"/>
                <w:szCs w:val="32"/>
                <w:rtl/>
                <w:lang w:bidi="ar-TN"/>
              </w:rPr>
              <w:t>حيواني</w:t>
            </w:r>
            <w:r w:rsidRPr="00D40D4B">
              <w:rPr>
                <w:rFonts w:cs="Traditional Arabic" w:hint="cs"/>
                <w:b/>
                <w:bCs/>
                <w:color w:val="0000CC"/>
                <w:sz w:val="32"/>
                <w:szCs w:val="32"/>
                <w:rtl/>
                <w:lang w:bidi="ar-TN"/>
              </w:rPr>
              <w:t>:</w:t>
            </w:r>
          </w:p>
          <w:p w:rsidR="003F107D" w:rsidRDefault="003F107D" w:rsidP="00600480">
            <w:pPr>
              <w:bidi/>
              <w:rPr>
                <w:rFonts w:cs="Traditional Arabic" w:hint="cs"/>
                <w:sz w:val="32"/>
                <w:szCs w:val="32"/>
                <w:rtl/>
              </w:rPr>
            </w:pPr>
            <w:r>
              <w:rPr>
                <w:rFonts w:cs="Traditional Arabic" w:hint="cs"/>
                <w:sz w:val="32"/>
                <w:szCs w:val="32"/>
                <w:rtl/>
              </w:rPr>
              <w:t xml:space="preserve">يمثل 37 </w:t>
            </w:r>
            <w:r>
              <w:rPr>
                <w:rFonts w:ascii="Times New Roman" w:hAnsi="Times New Roman" w:cs="Times New Roman" w:hint="cs"/>
                <w:sz w:val="32"/>
                <w:szCs w:val="32"/>
                <w:rtl/>
              </w:rPr>
              <w:t>℅</w:t>
            </w:r>
            <w:r>
              <w:rPr>
                <w:rFonts w:cs="Traditional Arabic" w:hint="cs"/>
                <w:sz w:val="32"/>
                <w:szCs w:val="32"/>
                <w:rtl/>
              </w:rPr>
              <w:t xml:space="preserve"> من قيمة المنتوج الفلاحي ويتمثل خاصة في إنتاج اللحوم الحمراء والبيضاء والبيض والحليب </w:t>
            </w:r>
            <w:r>
              <w:rPr>
                <w:rFonts w:cs="Traditional Arabic" w:hint="cs"/>
                <w:sz w:val="32"/>
                <w:szCs w:val="32"/>
                <w:rtl/>
              </w:rPr>
              <w:lastRenderedPageBreak/>
              <w:t>والعسل...</w:t>
            </w:r>
          </w:p>
          <w:p w:rsidR="003F107D" w:rsidRDefault="003F107D" w:rsidP="00600480">
            <w:pPr>
              <w:bidi/>
              <w:rPr>
                <w:rFonts w:cs="Traditional Arabic" w:hint="cs"/>
                <w:b/>
                <w:bCs/>
                <w:color w:val="C00000"/>
                <w:sz w:val="32"/>
                <w:szCs w:val="32"/>
                <w:rtl/>
                <w:lang w:bidi="ar-TN"/>
              </w:rPr>
            </w:pPr>
            <w:r>
              <w:rPr>
                <w:rFonts w:cs="Traditional Arabic" w:hint="cs"/>
                <w:b/>
                <w:bCs/>
                <w:color w:val="C00000"/>
                <w:sz w:val="32"/>
                <w:szCs w:val="32"/>
                <w:lang w:bidi="ar-TN"/>
              </w:rPr>
              <w:sym w:font="Wingdings" w:char="F082"/>
            </w:r>
            <w:r>
              <w:rPr>
                <w:rFonts w:cs="Traditional Arabic" w:hint="cs"/>
                <w:b/>
                <w:bCs/>
                <w:color w:val="C00000"/>
                <w:sz w:val="32"/>
                <w:szCs w:val="32"/>
                <w:rtl/>
                <w:lang w:bidi="ar-TN"/>
              </w:rPr>
              <w:t xml:space="preserve"> إنتاج فلاحي في نمو:</w:t>
            </w:r>
          </w:p>
          <w:p w:rsidR="003F107D" w:rsidRDefault="003F107D" w:rsidP="00600480">
            <w:pPr>
              <w:bidi/>
              <w:rPr>
                <w:rFonts w:cs="Traditional Arabic" w:hint="cs"/>
                <w:sz w:val="32"/>
                <w:szCs w:val="32"/>
                <w:rtl/>
                <w:lang w:bidi="ar-TN"/>
              </w:rPr>
            </w:pPr>
            <w:r>
              <w:rPr>
                <w:rFonts w:cs="Traditional Arabic" w:hint="cs"/>
                <w:sz w:val="32"/>
                <w:szCs w:val="32"/>
                <w:rtl/>
                <w:lang w:bidi="ar-TN"/>
              </w:rPr>
              <w:t xml:space="preserve">يساهم القطاع الفلاحي بـ </w:t>
            </w:r>
            <w:r w:rsidRPr="00424E30">
              <w:rPr>
                <w:rFonts w:cs="Traditional Arabic" w:hint="cs"/>
                <w:b/>
                <w:bCs/>
                <w:color w:val="C00000"/>
                <w:sz w:val="32"/>
                <w:szCs w:val="32"/>
                <w:rtl/>
                <w:lang w:bidi="ar-TN"/>
              </w:rPr>
              <w:t xml:space="preserve">9.9 </w:t>
            </w:r>
            <w:r w:rsidRPr="00424E30">
              <w:rPr>
                <w:rFonts w:ascii="Times New Roman" w:hAnsi="Times New Roman" w:cs="Times New Roman" w:hint="cs"/>
                <w:b/>
                <w:bCs/>
                <w:color w:val="C00000"/>
                <w:sz w:val="32"/>
                <w:szCs w:val="32"/>
                <w:rtl/>
                <w:lang w:bidi="ar-TN"/>
              </w:rPr>
              <w:t>℅</w:t>
            </w:r>
            <w:r w:rsidRPr="00424E30">
              <w:rPr>
                <w:rFonts w:cs="Traditional Arabic" w:hint="cs"/>
                <w:b/>
                <w:bCs/>
                <w:color w:val="C00000"/>
                <w:sz w:val="32"/>
                <w:szCs w:val="32"/>
                <w:rtl/>
                <w:lang w:bidi="ar-TN"/>
              </w:rPr>
              <w:t xml:space="preserve"> </w:t>
            </w:r>
            <w:r>
              <w:rPr>
                <w:rFonts w:cs="Traditional Arabic" w:hint="cs"/>
                <w:sz w:val="32"/>
                <w:szCs w:val="32"/>
                <w:rtl/>
                <w:lang w:bidi="ar-TN"/>
              </w:rPr>
              <w:t xml:space="preserve">من الناتج الداخلي الخام سنة </w:t>
            </w:r>
            <w:r w:rsidRPr="00424E30">
              <w:rPr>
                <w:rFonts w:cs="Traditional Arabic" w:hint="cs"/>
                <w:color w:val="984806" w:themeColor="accent6" w:themeShade="80"/>
                <w:sz w:val="32"/>
                <w:szCs w:val="32"/>
                <w:rtl/>
                <w:lang w:bidi="ar-TN"/>
              </w:rPr>
              <w:t>2008</w:t>
            </w:r>
            <w:r>
              <w:rPr>
                <w:rFonts w:cs="Traditional Arabic" w:hint="cs"/>
                <w:sz w:val="32"/>
                <w:szCs w:val="32"/>
                <w:rtl/>
                <w:lang w:bidi="ar-TN"/>
              </w:rPr>
              <w:t xml:space="preserve"> وقد عرف الإنتاج الفلاحي بالبلاد التونسية نموا في عدة منتوجات رغم التراجع التي تشهده في بعض السنوات حيث:</w:t>
            </w:r>
          </w:p>
          <w:p w:rsidR="003F107D" w:rsidRDefault="003F107D" w:rsidP="00600480">
            <w:pPr>
              <w:bidi/>
              <w:rPr>
                <w:rFonts w:cs="Traditional Arabic" w:hint="cs"/>
                <w:sz w:val="32"/>
                <w:szCs w:val="32"/>
                <w:rtl/>
                <w:lang w:bidi="ar-TN"/>
              </w:rPr>
            </w:pPr>
            <w:r>
              <w:rPr>
                <w:rFonts w:cs="Traditional Arabic" w:hint="cs"/>
                <w:sz w:val="32"/>
                <w:szCs w:val="32"/>
                <w:rtl/>
                <w:lang w:bidi="ar-TN"/>
              </w:rPr>
              <w:t>- تضاعف إنتاج الحبوب مرتين بين 1998 و 2008 إذ بلغ الإنتاج 3.5 مليون طن سنة 2008 .</w:t>
            </w:r>
          </w:p>
          <w:p w:rsidR="003F107D" w:rsidRDefault="003F107D" w:rsidP="00600480">
            <w:pPr>
              <w:bidi/>
              <w:rPr>
                <w:rFonts w:cs="Traditional Arabic" w:hint="cs"/>
                <w:sz w:val="32"/>
                <w:szCs w:val="32"/>
                <w:rtl/>
                <w:lang w:bidi="ar-TN"/>
              </w:rPr>
            </w:pPr>
            <w:r>
              <w:rPr>
                <w:rFonts w:cs="Traditional Arabic" w:hint="cs"/>
                <w:sz w:val="32"/>
                <w:szCs w:val="32"/>
                <w:rtl/>
                <w:lang w:bidi="ar-TN"/>
              </w:rPr>
              <w:t>- تضاعف إنتاج  زيت الزيتون خلال نفس الفترة بحوالي 9 مرات خلال نفس الفترة حيث بلغ الإنتاج سنة 2008 قرابة 900 ألف طن.</w:t>
            </w:r>
          </w:p>
          <w:p w:rsidR="003F107D" w:rsidRDefault="003F107D" w:rsidP="00600480">
            <w:pPr>
              <w:bidi/>
              <w:rPr>
                <w:rFonts w:cs="Traditional Arabic" w:hint="cs"/>
                <w:sz w:val="32"/>
                <w:szCs w:val="32"/>
                <w:rtl/>
                <w:lang w:bidi="ar-TN"/>
              </w:rPr>
            </w:pPr>
            <w:r>
              <w:rPr>
                <w:rFonts w:cs="Traditional Arabic" w:hint="cs"/>
                <w:sz w:val="32"/>
                <w:szCs w:val="32"/>
                <w:rtl/>
                <w:lang w:bidi="ar-TN"/>
              </w:rPr>
              <w:t>- عرف إنتاج  الحليب والحوم بدوره نموا هاما خلال نفس الفترة.</w:t>
            </w:r>
          </w:p>
          <w:p w:rsidR="003F107D" w:rsidRDefault="003F107D" w:rsidP="00600480">
            <w:pPr>
              <w:bidi/>
              <w:rPr>
                <w:rFonts w:cs="Traditional Arabic" w:hint="cs"/>
                <w:sz w:val="32"/>
                <w:szCs w:val="32"/>
                <w:rtl/>
                <w:lang w:bidi="ar-TN"/>
              </w:rPr>
            </w:pPr>
            <w:r>
              <w:rPr>
                <w:rFonts w:cs="Traditional Arabic" w:hint="cs"/>
                <w:sz w:val="32"/>
                <w:szCs w:val="32"/>
                <w:lang w:bidi="ar-TN"/>
              </w:rPr>
              <w:sym w:font="Wingdings" w:char="F0C3"/>
            </w:r>
            <w:r>
              <w:rPr>
                <w:rFonts w:cs="Traditional Arabic" w:hint="cs"/>
                <w:sz w:val="32"/>
                <w:szCs w:val="32"/>
                <w:rtl/>
                <w:lang w:bidi="ar-TN"/>
              </w:rPr>
              <w:t xml:space="preserve"> يعود هذا الارتفاع إلى تعصير القطاع الفلاحي وتحسن المردود نتيجة الاستعمال المتزايد للبذور والمشاتل الممتازة والأسمدة والأدوية والري وتوسع المساحات المزروعة.</w:t>
            </w:r>
          </w:p>
          <w:p w:rsidR="003F107D" w:rsidRDefault="003F107D" w:rsidP="00600480">
            <w:pPr>
              <w:bidi/>
              <w:rPr>
                <w:rFonts w:cs="Traditional Arabic" w:hint="cs"/>
                <w:b/>
                <w:bCs/>
                <w:color w:val="C00000"/>
                <w:sz w:val="32"/>
                <w:szCs w:val="32"/>
                <w:rtl/>
                <w:lang w:bidi="ar-TN"/>
              </w:rPr>
            </w:pPr>
            <w:r>
              <w:rPr>
                <w:rFonts w:cs="Traditional Arabic" w:hint="cs"/>
                <w:b/>
                <w:bCs/>
                <w:color w:val="C00000"/>
                <w:sz w:val="32"/>
                <w:szCs w:val="32"/>
                <w:lang w:bidi="ar-TN"/>
              </w:rPr>
              <w:sym w:font="Wingdings" w:char="F083"/>
            </w:r>
            <w:r>
              <w:rPr>
                <w:rFonts w:cs="Traditional Arabic" w:hint="cs"/>
                <w:b/>
                <w:bCs/>
                <w:color w:val="C00000"/>
                <w:sz w:val="32"/>
                <w:szCs w:val="32"/>
                <w:rtl/>
                <w:lang w:bidi="ar-TN"/>
              </w:rPr>
              <w:t xml:space="preserve"> اكتفاء ذاتي غذائي متفاوت حسب المواد والسنوات:</w:t>
            </w:r>
          </w:p>
          <w:p w:rsidR="003F107D" w:rsidRDefault="003F107D" w:rsidP="00600480">
            <w:pPr>
              <w:bidi/>
              <w:rPr>
                <w:rFonts w:cs="Traditional Arabic" w:hint="cs"/>
                <w:sz w:val="32"/>
                <w:szCs w:val="32"/>
                <w:rtl/>
              </w:rPr>
            </w:pPr>
            <w:r>
              <w:rPr>
                <w:rFonts w:cs="Traditional Arabic" w:hint="cs"/>
                <w:sz w:val="32"/>
                <w:szCs w:val="32"/>
                <w:rtl/>
                <w:lang w:bidi="ar-TN"/>
              </w:rPr>
              <w:t xml:space="preserve">- </w:t>
            </w:r>
            <w:r>
              <w:rPr>
                <w:rFonts w:cs="Traditional Arabic" w:hint="cs"/>
                <w:sz w:val="32"/>
                <w:szCs w:val="32"/>
                <w:rtl/>
              </w:rPr>
              <w:t>تمكنت البلاد التونسية من تحقيق الاكتفاء الذاتي في بعض المنتوجات مثل التمور وزيت الزيتون والقوارص بالإضافة إلى الحليب واللحوم في بعض السنوات.</w:t>
            </w:r>
          </w:p>
          <w:p w:rsidR="003F107D" w:rsidRDefault="003F107D" w:rsidP="00600480">
            <w:pPr>
              <w:bidi/>
              <w:rPr>
                <w:rFonts w:cs="Traditional Arabic" w:hint="cs"/>
                <w:sz w:val="32"/>
                <w:szCs w:val="32"/>
                <w:rtl/>
              </w:rPr>
            </w:pPr>
            <w:r>
              <w:rPr>
                <w:rFonts w:cs="Traditional Arabic" w:hint="cs"/>
                <w:sz w:val="32"/>
                <w:szCs w:val="32"/>
                <w:rtl/>
              </w:rPr>
              <w:t>- في المقابل تعجز البلاد التونسية على تحقيق اكتفائها الذاتي في بعض المواد الغذائية الأساسية وخاصة الحبوب والسكر فتضطر إلى التوريد.</w:t>
            </w:r>
          </w:p>
          <w:p w:rsidR="003F107D" w:rsidRDefault="003F107D" w:rsidP="00600480">
            <w:pPr>
              <w:bidi/>
              <w:rPr>
                <w:rFonts w:cs="Traditional Arabic" w:hint="cs"/>
                <w:color w:val="FF0000"/>
                <w:sz w:val="32"/>
                <w:szCs w:val="32"/>
                <w:rtl/>
              </w:rPr>
            </w:pPr>
            <w:r>
              <w:rPr>
                <w:rFonts w:cs="Traditional Arabic" w:hint="cs"/>
                <w:sz w:val="32"/>
                <w:szCs w:val="32"/>
                <w:rtl/>
              </w:rPr>
              <w:t xml:space="preserve">- انعكس ذلك على الميزان التجاري الغذائي الذي يشهد تفاقما متواصلا نتيجة استيراد موارد إستراتيجية إذ بلغت قيمة العجز </w:t>
            </w:r>
            <w:r w:rsidRPr="00A22ECC">
              <w:rPr>
                <w:rFonts w:cs="Traditional Arabic" w:hint="cs"/>
                <w:color w:val="FF0000"/>
                <w:sz w:val="32"/>
                <w:szCs w:val="32"/>
                <w:rtl/>
              </w:rPr>
              <w:t>703 مليون دينار</w:t>
            </w:r>
            <w:r>
              <w:rPr>
                <w:rFonts w:cs="Traditional Arabic" w:hint="cs"/>
                <w:sz w:val="32"/>
                <w:szCs w:val="32"/>
                <w:rtl/>
              </w:rPr>
              <w:t xml:space="preserve"> سنة </w:t>
            </w:r>
            <w:r w:rsidRPr="00A22ECC">
              <w:rPr>
                <w:rFonts w:cs="Traditional Arabic" w:hint="cs"/>
                <w:color w:val="FF0000"/>
                <w:sz w:val="32"/>
                <w:szCs w:val="32"/>
                <w:rtl/>
              </w:rPr>
              <w:t>2008.</w:t>
            </w:r>
          </w:p>
          <w:p w:rsidR="003F107D" w:rsidRPr="009A7531" w:rsidRDefault="003F107D" w:rsidP="00600480">
            <w:pPr>
              <w:bidi/>
              <w:rPr>
                <w:rFonts w:cs="Traditional Arabic"/>
                <w:color w:val="FF0000"/>
                <w:sz w:val="32"/>
                <w:szCs w:val="32"/>
                <w:rtl/>
              </w:rPr>
            </w:pPr>
          </w:p>
          <w:p w:rsidR="003F107D" w:rsidRPr="00D9403B" w:rsidRDefault="003F107D" w:rsidP="00600480">
            <w:pPr>
              <w:bidi/>
              <w:rPr>
                <w:rFonts w:cs="Traditional Arabic"/>
                <w:sz w:val="32"/>
                <w:szCs w:val="32"/>
                <w:rtl/>
                <w:lang w:bidi="ar-TN"/>
              </w:rPr>
            </w:pPr>
            <w:r w:rsidRPr="00953A9C">
              <w:rPr>
                <w:rFonts w:cs="Traditional Arabic" w:hint="cs"/>
                <w:b/>
                <w:bCs/>
                <w:color w:val="FF0066"/>
                <w:sz w:val="32"/>
                <w:szCs w:val="32"/>
                <w:rtl/>
                <w:lang w:bidi="ar-TN"/>
              </w:rPr>
              <w:t>الخاتمة:</w:t>
            </w:r>
            <w:r>
              <w:rPr>
                <w:rFonts w:cs="Traditional Arabic" w:hint="cs"/>
                <w:b/>
                <w:bCs/>
                <w:color w:val="FF0066"/>
                <w:sz w:val="32"/>
                <w:szCs w:val="32"/>
                <w:rtl/>
                <w:lang w:bidi="ar-TN"/>
              </w:rPr>
              <w:t xml:space="preserve"> </w:t>
            </w:r>
            <w:r>
              <w:rPr>
                <w:rFonts w:cs="Traditional Arabic" w:hint="cs"/>
                <w:sz w:val="32"/>
                <w:szCs w:val="32"/>
                <w:rtl/>
                <w:lang w:bidi="ar-TN"/>
              </w:rPr>
              <w:t>لئن شهد المجال التونسي بعض التحولات فان النتائج ظلت دون المأمول حيث  تواصل العجز الغذائي الذي يضطر البلاد إلى التوريد لتغطية الحاجيات الغذائية للسكان مما يعرقل التنمية خاصة أمام تفاقم التحديات في إطار عالم معولم.فأي مستقبل للفلاحة التونسية في ظل التحديات الجديدة؟</w:t>
            </w:r>
          </w:p>
        </w:tc>
        <w:tc>
          <w:tcPr>
            <w:tcW w:w="3118" w:type="dxa"/>
            <w:shd w:val="clear" w:color="auto" w:fill="FDE9D9" w:themeFill="accent6" w:themeFillTint="33"/>
          </w:tcPr>
          <w:p w:rsidR="003F107D" w:rsidRPr="009D1030" w:rsidRDefault="003F107D" w:rsidP="00600480">
            <w:pPr>
              <w:tabs>
                <w:tab w:val="left" w:pos="15435"/>
              </w:tabs>
              <w:jc w:val="center"/>
              <w:rPr>
                <w:rFonts w:cs="Traditional Arabic"/>
                <w:b/>
                <w:bCs/>
                <w:color w:val="990099"/>
                <w:sz w:val="32"/>
                <w:szCs w:val="32"/>
              </w:rPr>
            </w:pPr>
            <w:r w:rsidRPr="009D1030">
              <w:rPr>
                <w:rFonts w:cs="Traditional Arabic" w:hint="cs"/>
                <w:b/>
                <w:bCs/>
                <w:color w:val="990099"/>
                <w:sz w:val="32"/>
                <w:szCs w:val="32"/>
                <w:rtl/>
              </w:rPr>
              <w:lastRenderedPageBreak/>
              <w:t>أنشطة التلاميذ وطرق استعمالها</w:t>
            </w:r>
          </w:p>
        </w:tc>
        <w:tc>
          <w:tcPr>
            <w:tcW w:w="1661" w:type="dxa"/>
            <w:shd w:val="clear" w:color="auto" w:fill="FDE9D9" w:themeFill="accent6" w:themeFillTint="33"/>
          </w:tcPr>
          <w:p w:rsidR="003F107D" w:rsidRPr="009D1030" w:rsidRDefault="003F107D" w:rsidP="00600480">
            <w:pPr>
              <w:tabs>
                <w:tab w:val="left" w:pos="15435"/>
              </w:tabs>
              <w:jc w:val="center"/>
              <w:rPr>
                <w:rFonts w:cs="Traditional Arabic"/>
                <w:b/>
                <w:bCs/>
                <w:color w:val="990099"/>
                <w:sz w:val="32"/>
                <w:szCs w:val="32"/>
              </w:rPr>
            </w:pPr>
            <w:r w:rsidRPr="009D1030">
              <w:rPr>
                <w:rFonts w:cs="Traditional Arabic" w:hint="cs"/>
                <w:b/>
                <w:bCs/>
                <w:color w:val="990099"/>
                <w:sz w:val="32"/>
                <w:szCs w:val="32"/>
                <w:rtl/>
              </w:rPr>
              <w:t>الوسائل</w:t>
            </w:r>
          </w:p>
        </w:tc>
      </w:tr>
      <w:tr w:rsidR="003F107D" w:rsidTr="00600480">
        <w:tc>
          <w:tcPr>
            <w:tcW w:w="2376" w:type="dxa"/>
            <w:vMerge/>
          </w:tcPr>
          <w:p w:rsidR="003F107D" w:rsidRDefault="003F107D" w:rsidP="00600480">
            <w:pPr>
              <w:tabs>
                <w:tab w:val="left" w:pos="15435"/>
              </w:tabs>
            </w:pPr>
          </w:p>
        </w:tc>
        <w:tc>
          <w:tcPr>
            <w:tcW w:w="8931" w:type="dxa"/>
            <w:vMerge/>
          </w:tcPr>
          <w:p w:rsidR="003F107D" w:rsidRDefault="003F107D" w:rsidP="00600480">
            <w:pPr>
              <w:tabs>
                <w:tab w:val="left" w:pos="15435"/>
              </w:tabs>
            </w:pPr>
          </w:p>
        </w:tc>
        <w:tc>
          <w:tcPr>
            <w:tcW w:w="3118" w:type="dxa"/>
          </w:tcPr>
          <w:p w:rsidR="003F107D" w:rsidRPr="00204245" w:rsidRDefault="003F107D" w:rsidP="00600480">
            <w:pPr>
              <w:tabs>
                <w:tab w:val="left" w:pos="15435"/>
              </w:tabs>
              <w:jc w:val="center"/>
              <w:rPr>
                <w:rFonts w:cs="Traditional Arabic"/>
                <w:b/>
                <w:bCs/>
                <w:color w:val="984806" w:themeColor="accent6" w:themeShade="80"/>
                <w:sz w:val="32"/>
                <w:szCs w:val="32"/>
              </w:rPr>
            </w:pPr>
            <w:r w:rsidRPr="00204245">
              <w:rPr>
                <w:rFonts w:cs="Traditional Arabic" w:hint="cs"/>
                <w:b/>
                <w:bCs/>
                <w:color w:val="984806" w:themeColor="accent6" w:themeShade="80"/>
                <w:sz w:val="32"/>
                <w:szCs w:val="32"/>
                <w:rtl/>
              </w:rPr>
              <w:t>* الطريقة الاستجوابيّة</w:t>
            </w:r>
          </w:p>
          <w:p w:rsidR="003F107D" w:rsidRPr="00837F9F" w:rsidRDefault="003F107D" w:rsidP="00600480">
            <w:pPr>
              <w:pStyle w:val="Titre1"/>
              <w:spacing w:before="0"/>
              <w:jc w:val="right"/>
              <w:outlineLvl w:val="0"/>
              <w:rPr>
                <w:rFonts w:cs="Traditional Arabic"/>
                <w:b w:val="0"/>
                <w:bCs w:val="0"/>
                <w:color w:val="auto"/>
                <w:sz w:val="32"/>
                <w:szCs w:val="32"/>
                <w:rtl/>
              </w:rPr>
            </w:pPr>
            <w:r>
              <w:rPr>
                <w:rFonts w:cs="Traditional Arabic" w:hint="cs"/>
                <w:b w:val="0"/>
                <w:bCs w:val="0"/>
                <w:color w:val="auto"/>
                <w:sz w:val="32"/>
                <w:szCs w:val="32"/>
                <w:rtl/>
              </w:rPr>
              <w:t xml:space="preserve">- </w:t>
            </w:r>
            <w:r w:rsidRPr="00837F9F">
              <w:rPr>
                <w:rFonts w:cs="Traditional Arabic" w:hint="cs"/>
                <w:b w:val="0"/>
                <w:bCs w:val="0"/>
                <w:color w:val="auto"/>
                <w:sz w:val="32"/>
                <w:szCs w:val="32"/>
                <w:rtl/>
              </w:rPr>
              <w:t xml:space="preserve">حدد </w:t>
            </w:r>
            <w:r>
              <w:rPr>
                <w:rFonts w:cs="Traditional Arabic" w:hint="cs"/>
                <w:b w:val="0"/>
                <w:bCs w:val="0"/>
                <w:color w:val="auto"/>
                <w:sz w:val="32"/>
                <w:szCs w:val="32"/>
                <w:rtl/>
              </w:rPr>
              <w:t>تأثير تعدد التجارب التنموية على المجال الفلاحي التونسي.</w:t>
            </w:r>
          </w:p>
          <w:p w:rsidR="003F107D" w:rsidRDefault="003F107D" w:rsidP="00600480">
            <w:pPr>
              <w:pStyle w:val="Titre1"/>
              <w:spacing w:before="0"/>
              <w:jc w:val="center"/>
              <w:outlineLvl w:val="0"/>
              <w:rPr>
                <w:rtl/>
              </w:rPr>
            </w:pPr>
            <w:r>
              <w:rPr>
                <w:rFonts w:hint="cs"/>
                <w:rtl/>
              </w:rPr>
              <w:t>شاط تعاوني (عمل مجموعات)</w:t>
            </w:r>
          </w:p>
          <w:p w:rsidR="003F107D" w:rsidRPr="00E06D50" w:rsidRDefault="003F107D" w:rsidP="00600480">
            <w:pPr>
              <w:pStyle w:val="Titre1"/>
              <w:spacing w:before="0"/>
              <w:jc w:val="center"/>
              <w:outlineLvl w:val="0"/>
            </w:pPr>
            <w:r>
              <w:rPr>
                <w:rFonts w:hint="cs"/>
              </w:rPr>
              <w:sym w:font="Wingdings" w:char="F036"/>
            </w:r>
            <w:r>
              <w:rPr>
                <w:rFonts w:hint="cs"/>
                <w:rtl/>
              </w:rPr>
              <w:t xml:space="preserve">20 دقيقة </w:t>
            </w:r>
            <w:r>
              <w:rPr>
                <w:rFonts w:hint="cs"/>
              </w:rPr>
              <w:sym w:font="Wingdings" w:char="F036"/>
            </w:r>
          </w:p>
          <w:p w:rsidR="003F107D" w:rsidRDefault="003F107D" w:rsidP="00600480">
            <w:pPr>
              <w:pStyle w:val="Titre1"/>
              <w:bidi/>
              <w:spacing w:before="0"/>
              <w:outlineLvl w:val="0"/>
              <w:rPr>
                <w:rFonts w:hint="cs"/>
                <w:color w:val="984806" w:themeColor="accent6" w:themeShade="80"/>
                <w:highlight w:val="yellow"/>
                <w:u w:val="single"/>
                <w:rtl/>
              </w:rPr>
            </w:pPr>
          </w:p>
          <w:p w:rsidR="003F107D" w:rsidRPr="00AC7DA6" w:rsidRDefault="003F107D" w:rsidP="00600480">
            <w:pPr>
              <w:pStyle w:val="Titre1"/>
              <w:bidi/>
              <w:spacing w:before="0"/>
              <w:outlineLvl w:val="0"/>
              <w:rPr>
                <w:color w:val="984806" w:themeColor="accent6" w:themeShade="80"/>
                <w:u w:val="single"/>
                <w:rtl/>
              </w:rPr>
            </w:pPr>
            <w:r w:rsidRPr="00AC7DA6">
              <w:rPr>
                <w:rFonts w:hint="cs"/>
                <w:color w:val="984806" w:themeColor="accent6" w:themeShade="80"/>
                <w:highlight w:val="yellow"/>
                <w:u w:val="single"/>
                <w:rtl/>
              </w:rPr>
              <w:t>مجموعة عدد 1</w:t>
            </w:r>
          </w:p>
          <w:p w:rsidR="003F107D" w:rsidRDefault="003F107D" w:rsidP="00600480">
            <w:pPr>
              <w:pStyle w:val="Titre1"/>
              <w:bidi/>
              <w:spacing w:before="0"/>
              <w:outlineLvl w:val="0"/>
              <w:rPr>
                <w:color w:val="FF0066"/>
                <w:u w:val="single"/>
                <w:rtl/>
              </w:rPr>
            </w:pPr>
            <w:r w:rsidRPr="003B3D5E">
              <w:rPr>
                <w:rFonts w:hint="cs"/>
                <w:color w:val="FF0066"/>
                <w:u w:val="single"/>
                <w:rtl/>
              </w:rPr>
              <w:t>التعليمة:</w:t>
            </w:r>
          </w:p>
          <w:p w:rsidR="003F107D" w:rsidRDefault="003F107D" w:rsidP="00600480">
            <w:pPr>
              <w:pStyle w:val="Titre1"/>
              <w:bidi/>
              <w:spacing w:before="0"/>
              <w:rPr>
                <w:rtl/>
              </w:rPr>
            </w:pPr>
            <w:r>
              <w:rPr>
                <w:rFonts w:cs="Traditional Arabic" w:hint="cs"/>
                <w:b w:val="0"/>
                <w:bCs w:val="0"/>
                <w:color w:val="auto"/>
                <w:sz w:val="32"/>
                <w:szCs w:val="32"/>
                <w:rtl/>
              </w:rPr>
              <w:t>-</w:t>
            </w:r>
            <w:r w:rsidRPr="00837F9F">
              <w:rPr>
                <w:rFonts w:cs="Traditional Arabic" w:hint="cs"/>
                <w:b w:val="0"/>
                <w:bCs w:val="0"/>
                <w:color w:val="auto"/>
                <w:sz w:val="32"/>
                <w:szCs w:val="32"/>
                <w:rtl/>
              </w:rPr>
              <w:t xml:space="preserve"> </w:t>
            </w:r>
            <w:r>
              <w:rPr>
                <w:rFonts w:cs="Traditional Arabic" w:hint="cs"/>
                <w:b w:val="0"/>
                <w:bCs w:val="0"/>
                <w:color w:val="auto"/>
                <w:sz w:val="32"/>
                <w:szCs w:val="32"/>
                <w:rtl/>
              </w:rPr>
              <w:t xml:space="preserve">بين أهمية دور الدولة في المجال </w:t>
            </w:r>
            <w:r>
              <w:rPr>
                <w:rFonts w:cs="Traditional Arabic" w:hint="cs"/>
                <w:b w:val="0"/>
                <w:bCs w:val="0"/>
                <w:color w:val="auto"/>
                <w:sz w:val="32"/>
                <w:szCs w:val="32"/>
                <w:rtl/>
              </w:rPr>
              <w:lastRenderedPageBreak/>
              <w:t>الفلاحي التونسي</w:t>
            </w:r>
            <w:r w:rsidRPr="00837F9F">
              <w:rPr>
                <w:rFonts w:cs="Traditional Arabic" w:hint="cs"/>
                <w:b w:val="0"/>
                <w:bCs w:val="0"/>
                <w:color w:val="auto"/>
                <w:sz w:val="32"/>
                <w:szCs w:val="32"/>
                <w:rtl/>
              </w:rPr>
              <w:t xml:space="preserve"> </w:t>
            </w:r>
            <w:r>
              <w:rPr>
                <w:rFonts w:cs="Traditional Arabic" w:hint="cs"/>
                <w:b w:val="0"/>
                <w:bCs w:val="0"/>
                <w:color w:val="auto"/>
                <w:sz w:val="32"/>
                <w:szCs w:val="32"/>
                <w:rtl/>
              </w:rPr>
              <w:t>.</w:t>
            </w:r>
          </w:p>
          <w:p w:rsidR="003F107D" w:rsidRDefault="003F107D" w:rsidP="00600480">
            <w:pPr>
              <w:bidi/>
              <w:rPr>
                <w:rtl/>
              </w:rPr>
            </w:pPr>
          </w:p>
          <w:p w:rsidR="003F107D" w:rsidRDefault="003F107D" w:rsidP="00600480">
            <w:pPr>
              <w:bidi/>
              <w:rPr>
                <w:rtl/>
              </w:rPr>
            </w:pPr>
          </w:p>
          <w:p w:rsidR="003F107D" w:rsidRDefault="003F107D" w:rsidP="00600480">
            <w:pPr>
              <w:bidi/>
              <w:rPr>
                <w:rtl/>
              </w:rPr>
            </w:pPr>
          </w:p>
          <w:p w:rsidR="003F107D" w:rsidRDefault="003F107D" w:rsidP="00600480">
            <w:pPr>
              <w:bidi/>
              <w:rPr>
                <w:rtl/>
              </w:rPr>
            </w:pPr>
          </w:p>
          <w:p w:rsidR="003F107D" w:rsidRDefault="003F107D" w:rsidP="00600480">
            <w:pPr>
              <w:bidi/>
              <w:rPr>
                <w:rtl/>
              </w:rPr>
            </w:pPr>
          </w:p>
          <w:p w:rsidR="003F107D" w:rsidRDefault="003F107D" w:rsidP="00600480">
            <w:pPr>
              <w:bidi/>
              <w:rPr>
                <w:rtl/>
              </w:rPr>
            </w:pPr>
          </w:p>
          <w:p w:rsidR="003F107D" w:rsidRDefault="003F107D" w:rsidP="00600480">
            <w:pPr>
              <w:bidi/>
              <w:rPr>
                <w:rtl/>
              </w:rPr>
            </w:pPr>
          </w:p>
          <w:p w:rsidR="003F107D" w:rsidRDefault="003F107D" w:rsidP="00600480">
            <w:pPr>
              <w:bidi/>
              <w:rPr>
                <w:rtl/>
              </w:rPr>
            </w:pPr>
          </w:p>
          <w:p w:rsidR="003F107D" w:rsidRDefault="003F107D" w:rsidP="00600480">
            <w:pPr>
              <w:bidi/>
              <w:rPr>
                <w:rtl/>
              </w:rPr>
            </w:pPr>
          </w:p>
          <w:p w:rsidR="003F107D" w:rsidRDefault="003F107D" w:rsidP="00600480">
            <w:pPr>
              <w:bidi/>
              <w:rPr>
                <w:rtl/>
              </w:rPr>
            </w:pPr>
          </w:p>
          <w:p w:rsidR="003F107D" w:rsidRDefault="003F107D" w:rsidP="00600480">
            <w:pPr>
              <w:bidi/>
              <w:rPr>
                <w:rtl/>
              </w:rPr>
            </w:pPr>
          </w:p>
          <w:p w:rsidR="003F107D" w:rsidRDefault="003F107D" w:rsidP="00600480">
            <w:pPr>
              <w:pStyle w:val="Titre1"/>
              <w:bidi/>
              <w:spacing w:before="0"/>
              <w:outlineLvl w:val="0"/>
              <w:rPr>
                <w:rFonts w:hint="cs"/>
                <w:color w:val="984806" w:themeColor="accent6" w:themeShade="80"/>
                <w:u w:val="single"/>
                <w:rtl/>
              </w:rPr>
            </w:pPr>
            <w:r w:rsidRPr="00AC7DA6">
              <w:rPr>
                <w:rFonts w:hint="cs"/>
                <w:color w:val="984806" w:themeColor="accent6" w:themeShade="80"/>
                <w:highlight w:val="yellow"/>
                <w:u w:val="single"/>
                <w:rtl/>
              </w:rPr>
              <w:t>مجموعة عدد 2</w:t>
            </w:r>
          </w:p>
          <w:p w:rsidR="003F107D" w:rsidRPr="00AC7DA6" w:rsidRDefault="003F107D" w:rsidP="00600480">
            <w:pPr>
              <w:bidi/>
              <w:rPr>
                <w:rtl/>
              </w:rPr>
            </w:pPr>
          </w:p>
          <w:p w:rsidR="003F107D" w:rsidRDefault="003F107D" w:rsidP="00600480">
            <w:pPr>
              <w:pStyle w:val="Titre1"/>
              <w:bidi/>
              <w:spacing w:before="0"/>
              <w:outlineLvl w:val="0"/>
              <w:rPr>
                <w:color w:val="FF0066"/>
                <w:u w:val="single"/>
                <w:rtl/>
              </w:rPr>
            </w:pPr>
            <w:r w:rsidRPr="003B3D5E">
              <w:rPr>
                <w:rFonts w:hint="cs"/>
                <w:color w:val="FF0066"/>
                <w:u w:val="single"/>
                <w:rtl/>
              </w:rPr>
              <w:t>التعليمة:</w:t>
            </w:r>
          </w:p>
          <w:p w:rsidR="003F107D" w:rsidRDefault="003F107D" w:rsidP="00600480">
            <w:pPr>
              <w:pStyle w:val="Titre1"/>
              <w:bidi/>
              <w:spacing w:before="0"/>
              <w:rPr>
                <w:rtl/>
              </w:rPr>
            </w:pPr>
            <w:r>
              <w:rPr>
                <w:rFonts w:cs="Traditional Arabic" w:hint="cs"/>
                <w:b w:val="0"/>
                <w:bCs w:val="0"/>
                <w:color w:val="auto"/>
                <w:sz w:val="32"/>
                <w:szCs w:val="32"/>
                <w:rtl/>
              </w:rPr>
              <w:t>-</w:t>
            </w:r>
            <w:r w:rsidRPr="00837F9F">
              <w:rPr>
                <w:rFonts w:cs="Traditional Arabic" w:hint="cs"/>
                <w:b w:val="0"/>
                <w:bCs w:val="0"/>
                <w:color w:val="auto"/>
                <w:sz w:val="32"/>
                <w:szCs w:val="32"/>
                <w:rtl/>
              </w:rPr>
              <w:t xml:space="preserve"> </w:t>
            </w:r>
            <w:r>
              <w:rPr>
                <w:rFonts w:cs="Traditional Arabic" w:hint="cs"/>
                <w:b w:val="0"/>
                <w:bCs w:val="0"/>
                <w:color w:val="auto"/>
                <w:sz w:val="32"/>
                <w:szCs w:val="32"/>
                <w:rtl/>
              </w:rPr>
              <w:t>أذكر بقية الأطراف المتدخلة في المجال الفلاحي بالبلاد التونسية وحدد أدوارها</w:t>
            </w:r>
            <w:r w:rsidRPr="00837F9F">
              <w:rPr>
                <w:rFonts w:cs="Traditional Arabic" w:hint="cs"/>
                <w:b w:val="0"/>
                <w:bCs w:val="0"/>
                <w:color w:val="auto"/>
                <w:sz w:val="32"/>
                <w:szCs w:val="32"/>
                <w:rtl/>
              </w:rPr>
              <w:t xml:space="preserve"> </w:t>
            </w:r>
            <w:r>
              <w:rPr>
                <w:rFonts w:cs="Traditional Arabic" w:hint="cs"/>
                <w:b w:val="0"/>
                <w:bCs w:val="0"/>
                <w:color w:val="auto"/>
                <w:sz w:val="32"/>
                <w:szCs w:val="32"/>
                <w:rtl/>
              </w:rPr>
              <w:t>.</w:t>
            </w:r>
          </w:p>
          <w:p w:rsidR="003F107D" w:rsidRDefault="003F107D" w:rsidP="00600480">
            <w:pPr>
              <w:bidi/>
              <w:rPr>
                <w:rtl/>
              </w:rPr>
            </w:pPr>
          </w:p>
          <w:p w:rsidR="003F107D" w:rsidRDefault="003F107D" w:rsidP="00600480">
            <w:pPr>
              <w:bidi/>
              <w:rPr>
                <w:rtl/>
              </w:rPr>
            </w:pPr>
          </w:p>
          <w:p w:rsidR="003F107D" w:rsidRDefault="003F107D" w:rsidP="00600480">
            <w:pPr>
              <w:bidi/>
              <w:rPr>
                <w:rtl/>
              </w:rPr>
            </w:pPr>
          </w:p>
          <w:p w:rsidR="003F107D" w:rsidRDefault="003F107D" w:rsidP="00600480">
            <w:pPr>
              <w:bidi/>
              <w:rPr>
                <w:rtl/>
              </w:rPr>
            </w:pPr>
          </w:p>
          <w:p w:rsidR="003F107D" w:rsidRDefault="003F107D" w:rsidP="00600480">
            <w:pPr>
              <w:bidi/>
              <w:rPr>
                <w:rtl/>
              </w:rPr>
            </w:pPr>
          </w:p>
          <w:p w:rsidR="003F107D" w:rsidRDefault="003F107D" w:rsidP="00600480">
            <w:pPr>
              <w:bidi/>
              <w:rPr>
                <w:rtl/>
              </w:rPr>
            </w:pPr>
          </w:p>
          <w:p w:rsidR="003F107D" w:rsidRDefault="003F107D" w:rsidP="00600480">
            <w:pPr>
              <w:bidi/>
              <w:rPr>
                <w:rtl/>
              </w:rPr>
            </w:pPr>
          </w:p>
          <w:p w:rsidR="003F107D" w:rsidRDefault="003F107D" w:rsidP="00600480">
            <w:pPr>
              <w:bidi/>
              <w:rPr>
                <w:rtl/>
              </w:rPr>
            </w:pPr>
          </w:p>
          <w:p w:rsidR="003F107D" w:rsidRDefault="003F107D" w:rsidP="00600480">
            <w:pPr>
              <w:tabs>
                <w:tab w:val="left" w:pos="15435"/>
              </w:tabs>
              <w:rPr>
                <w:rFonts w:ascii="Gill Sans MT Condensed" w:hAnsi="Gill Sans MT Condensed" w:cs="Traditional Arabic"/>
                <w:color w:val="403152" w:themeColor="accent4" w:themeShade="80"/>
                <w:sz w:val="32"/>
                <w:szCs w:val="32"/>
                <w:rtl/>
              </w:rPr>
            </w:pPr>
          </w:p>
          <w:p w:rsidR="003F107D" w:rsidRDefault="003F107D" w:rsidP="00600480">
            <w:pPr>
              <w:pStyle w:val="Titre1"/>
              <w:spacing w:before="0"/>
              <w:jc w:val="center"/>
              <w:outlineLvl w:val="0"/>
              <w:rPr>
                <w:rtl/>
              </w:rPr>
            </w:pPr>
            <w:r>
              <w:rPr>
                <w:rFonts w:hint="cs"/>
                <w:rtl/>
              </w:rPr>
              <w:t>*نشاط تعاوني (عمل مجموعات)</w:t>
            </w:r>
          </w:p>
          <w:p w:rsidR="003F107D" w:rsidRDefault="003F107D" w:rsidP="00600480">
            <w:pPr>
              <w:pStyle w:val="Titre1"/>
              <w:spacing w:before="0"/>
              <w:jc w:val="center"/>
              <w:outlineLvl w:val="0"/>
              <w:rPr>
                <w:rtl/>
                <w:lang w:bidi="ar-TN"/>
              </w:rPr>
            </w:pPr>
            <w:r>
              <w:rPr>
                <w:rFonts w:hint="cs"/>
              </w:rPr>
              <w:sym w:font="Wingdings" w:char="F036"/>
            </w:r>
            <w:r>
              <w:rPr>
                <w:rFonts w:hint="cs"/>
                <w:rtl/>
              </w:rPr>
              <w:t xml:space="preserve">20 دقيقة </w:t>
            </w:r>
            <w:r>
              <w:rPr>
                <w:rFonts w:hint="cs"/>
              </w:rPr>
              <w:sym w:font="Wingdings" w:char="F036"/>
            </w:r>
          </w:p>
          <w:p w:rsidR="003F107D" w:rsidRPr="009A7531" w:rsidRDefault="003F107D" w:rsidP="00600480">
            <w:pPr>
              <w:pStyle w:val="Titre1"/>
              <w:bidi/>
              <w:spacing w:before="0"/>
              <w:outlineLvl w:val="0"/>
              <w:rPr>
                <w:rFonts w:hint="cs"/>
                <w:color w:val="984806" w:themeColor="accent6" w:themeShade="80"/>
                <w:u w:val="single"/>
                <w:rtl/>
              </w:rPr>
            </w:pPr>
            <w:r w:rsidRPr="00AC7DA6">
              <w:rPr>
                <w:rFonts w:hint="cs"/>
                <w:color w:val="984806" w:themeColor="accent6" w:themeShade="80"/>
                <w:highlight w:val="yellow"/>
                <w:u w:val="single"/>
                <w:rtl/>
              </w:rPr>
              <w:t>مجموعة عدد 1</w:t>
            </w:r>
          </w:p>
          <w:p w:rsidR="003F107D" w:rsidRPr="003276D5" w:rsidRDefault="003F107D" w:rsidP="00600480">
            <w:pPr>
              <w:pStyle w:val="Titre1"/>
              <w:bidi/>
              <w:spacing w:before="0"/>
              <w:outlineLvl w:val="0"/>
              <w:rPr>
                <w:rtl/>
                <w:lang w:bidi="ar-TN"/>
              </w:rPr>
            </w:pPr>
            <w:r w:rsidRPr="003B3D5E">
              <w:rPr>
                <w:rFonts w:hint="cs"/>
                <w:color w:val="FF0066"/>
                <w:u w:val="single"/>
                <w:rtl/>
              </w:rPr>
              <w:t>التعليمة:</w:t>
            </w:r>
            <w:r>
              <w:t xml:space="preserve"> </w:t>
            </w:r>
          </w:p>
          <w:p w:rsidR="003F107D" w:rsidRDefault="003F107D" w:rsidP="00600480">
            <w:pPr>
              <w:tabs>
                <w:tab w:val="left" w:pos="15435"/>
              </w:tabs>
              <w:jc w:val="right"/>
              <w:rPr>
                <w:rFonts w:ascii="Gill Sans MT Condensed" w:hAnsi="Gill Sans MT Condensed" w:cs="Traditional Arabic"/>
                <w:color w:val="403152" w:themeColor="accent4" w:themeShade="80"/>
                <w:sz w:val="32"/>
                <w:szCs w:val="32"/>
                <w:rtl/>
              </w:rPr>
            </w:pPr>
            <w:r>
              <w:rPr>
                <w:rFonts w:ascii="Gill Sans MT Condensed" w:hAnsi="Gill Sans MT Condensed" w:cs="Traditional Arabic" w:hint="cs"/>
                <w:color w:val="403152" w:themeColor="accent4" w:themeShade="80"/>
                <w:sz w:val="32"/>
                <w:szCs w:val="32"/>
                <w:rtl/>
              </w:rPr>
              <w:t xml:space="preserve">- حدد الخاصيات الأساسية للأقاليم التونسية حسب أصناف </w:t>
            </w:r>
            <w:r>
              <w:rPr>
                <w:rFonts w:ascii="Gill Sans MT Condensed" w:hAnsi="Gill Sans MT Condensed" w:cs="Traditional Arabic" w:hint="cs"/>
                <w:color w:val="403152" w:themeColor="accent4" w:themeShade="80"/>
                <w:sz w:val="32"/>
                <w:szCs w:val="32"/>
                <w:rtl/>
              </w:rPr>
              <w:lastRenderedPageBreak/>
              <w:t>الزراعات.</w:t>
            </w:r>
          </w:p>
          <w:p w:rsidR="003F107D" w:rsidRPr="00AC7DA6" w:rsidRDefault="003F107D" w:rsidP="00600480">
            <w:pPr>
              <w:tabs>
                <w:tab w:val="left" w:pos="15435"/>
              </w:tabs>
              <w:jc w:val="center"/>
              <w:rPr>
                <w:rFonts w:ascii="Gill Sans MT Condensed" w:hAnsi="Gill Sans MT Condensed" w:cs="Traditional Arabic"/>
                <w:color w:val="984806" w:themeColor="accent6" w:themeShade="80"/>
                <w:sz w:val="32"/>
                <w:szCs w:val="32"/>
                <w:rtl/>
              </w:rPr>
            </w:pPr>
            <w:r w:rsidRPr="00AC7DA6">
              <w:rPr>
                <w:rFonts w:ascii="Gill Sans MT Condensed" w:hAnsi="Gill Sans MT Condensed" w:cs="Traditional Arabic" w:hint="cs"/>
                <w:color w:val="984806" w:themeColor="accent6" w:themeShade="80"/>
                <w:sz w:val="32"/>
                <w:szCs w:val="32"/>
                <w:rtl/>
              </w:rPr>
              <w:t>(مع انجاز هذه الخصائص على الخريطة النصف جاهزة)</w:t>
            </w:r>
          </w:p>
          <w:p w:rsidR="003F107D" w:rsidRDefault="003F107D" w:rsidP="00600480">
            <w:pPr>
              <w:tabs>
                <w:tab w:val="left" w:pos="15435"/>
              </w:tabs>
              <w:jc w:val="right"/>
              <w:rPr>
                <w:rFonts w:ascii="Gill Sans MT Condensed" w:hAnsi="Gill Sans MT Condensed" w:cs="Traditional Arabic"/>
                <w:color w:val="403152" w:themeColor="accent4" w:themeShade="80"/>
                <w:sz w:val="32"/>
                <w:szCs w:val="32"/>
                <w:rtl/>
              </w:rPr>
            </w:pPr>
          </w:p>
          <w:p w:rsidR="003F107D" w:rsidRDefault="003F107D" w:rsidP="00600480">
            <w:pPr>
              <w:tabs>
                <w:tab w:val="left" w:pos="15435"/>
              </w:tabs>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rPr>
                <w:rFonts w:ascii="Gill Sans MT Condensed" w:hAnsi="Gill Sans MT Condensed" w:cs="Traditional Arabic"/>
                <w:color w:val="403152" w:themeColor="accent4" w:themeShade="80"/>
                <w:sz w:val="32"/>
                <w:szCs w:val="32"/>
                <w:rtl/>
              </w:rPr>
            </w:pPr>
          </w:p>
          <w:p w:rsidR="003F107D" w:rsidRDefault="003F107D" w:rsidP="00600480">
            <w:pPr>
              <w:pStyle w:val="Titre1"/>
              <w:spacing w:before="0"/>
              <w:jc w:val="center"/>
              <w:outlineLvl w:val="0"/>
              <w:rPr>
                <w:rtl/>
              </w:rPr>
            </w:pPr>
            <w:r>
              <w:rPr>
                <w:rFonts w:hint="cs"/>
                <w:rtl/>
              </w:rPr>
              <w:t>*نشاط تعاوني (عمل مجموعات)</w:t>
            </w:r>
          </w:p>
          <w:p w:rsidR="003F107D" w:rsidRPr="00E06D50" w:rsidRDefault="003F107D" w:rsidP="00600480">
            <w:pPr>
              <w:pStyle w:val="Titre1"/>
              <w:spacing w:before="0"/>
              <w:jc w:val="center"/>
              <w:outlineLvl w:val="0"/>
            </w:pPr>
            <w:r>
              <w:rPr>
                <w:rFonts w:hint="cs"/>
              </w:rPr>
              <w:sym w:font="Wingdings" w:char="F036"/>
            </w:r>
            <w:r>
              <w:rPr>
                <w:rFonts w:hint="cs"/>
                <w:rtl/>
              </w:rPr>
              <w:t xml:space="preserve">20 دقيقة </w:t>
            </w:r>
            <w:r>
              <w:rPr>
                <w:rFonts w:hint="cs"/>
              </w:rPr>
              <w:sym w:font="Wingdings" w:char="F036"/>
            </w:r>
          </w:p>
          <w:p w:rsidR="003F107D" w:rsidRDefault="003F107D" w:rsidP="00600480">
            <w:pPr>
              <w:pStyle w:val="Titre1"/>
              <w:bidi/>
              <w:spacing w:before="0"/>
              <w:outlineLvl w:val="0"/>
              <w:rPr>
                <w:rFonts w:hint="cs"/>
                <w:color w:val="984806" w:themeColor="accent6" w:themeShade="80"/>
                <w:highlight w:val="yellow"/>
                <w:u w:val="single"/>
                <w:rtl/>
              </w:rPr>
            </w:pPr>
          </w:p>
          <w:p w:rsidR="003F107D" w:rsidRPr="00AC7DA6" w:rsidRDefault="003F107D" w:rsidP="00600480">
            <w:pPr>
              <w:pStyle w:val="Titre1"/>
              <w:bidi/>
              <w:spacing w:before="0"/>
              <w:outlineLvl w:val="0"/>
              <w:rPr>
                <w:color w:val="984806" w:themeColor="accent6" w:themeShade="80"/>
                <w:u w:val="single"/>
                <w:rtl/>
              </w:rPr>
            </w:pPr>
            <w:r w:rsidRPr="00AC7DA6">
              <w:rPr>
                <w:rFonts w:hint="cs"/>
                <w:color w:val="984806" w:themeColor="accent6" w:themeShade="80"/>
                <w:highlight w:val="yellow"/>
                <w:u w:val="single"/>
                <w:rtl/>
              </w:rPr>
              <w:t xml:space="preserve">مجموعة عدد </w:t>
            </w:r>
            <w:r w:rsidRPr="009A7531">
              <w:rPr>
                <w:rFonts w:hint="cs"/>
                <w:color w:val="984806" w:themeColor="accent6" w:themeShade="80"/>
                <w:highlight w:val="yellow"/>
                <w:u w:val="single"/>
                <w:rtl/>
              </w:rPr>
              <w:t>2</w:t>
            </w:r>
          </w:p>
          <w:p w:rsidR="003F107D" w:rsidRDefault="003F107D" w:rsidP="00600480">
            <w:pPr>
              <w:pStyle w:val="Titre1"/>
              <w:bidi/>
              <w:spacing w:before="0"/>
              <w:outlineLvl w:val="0"/>
              <w:rPr>
                <w:rFonts w:hint="cs"/>
                <w:color w:val="FF0066"/>
                <w:u w:val="single"/>
                <w:rtl/>
              </w:rPr>
            </w:pPr>
          </w:p>
          <w:p w:rsidR="003F107D" w:rsidRDefault="003F107D" w:rsidP="00600480">
            <w:pPr>
              <w:pStyle w:val="Titre1"/>
              <w:bidi/>
              <w:spacing w:before="0"/>
              <w:outlineLvl w:val="0"/>
            </w:pPr>
            <w:r w:rsidRPr="003B3D5E">
              <w:rPr>
                <w:rFonts w:hint="cs"/>
                <w:color w:val="FF0066"/>
                <w:u w:val="single"/>
                <w:rtl/>
              </w:rPr>
              <w:t>التعليمة:</w:t>
            </w:r>
            <w:r>
              <w:t xml:space="preserve">  </w:t>
            </w:r>
          </w:p>
          <w:p w:rsidR="003F107D" w:rsidRDefault="003F107D" w:rsidP="00600480">
            <w:pPr>
              <w:tabs>
                <w:tab w:val="left" w:pos="15435"/>
              </w:tabs>
              <w:jc w:val="right"/>
              <w:rPr>
                <w:rFonts w:ascii="Gill Sans MT Condensed" w:hAnsi="Gill Sans MT Condensed" w:cs="Traditional Arabic"/>
                <w:color w:val="403152" w:themeColor="accent4" w:themeShade="80"/>
                <w:sz w:val="32"/>
                <w:szCs w:val="32"/>
                <w:rtl/>
              </w:rPr>
            </w:pPr>
            <w:r>
              <w:rPr>
                <w:rFonts w:ascii="Gill Sans MT Condensed" w:hAnsi="Gill Sans MT Condensed" w:cs="Traditional Arabic" w:hint="cs"/>
                <w:color w:val="403152" w:themeColor="accent4" w:themeShade="80"/>
                <w:sz w:val="32"/>
                <w:szCs w:val="32"/>
                <w:rtl/>
              </w:rPr>
              <w:t>- حدد أهم تحولات المجال الفلاحي التونسي</w:t>
            </w:r>
          </w:p>
          <w:p w:rsidR="003F107D" w:rsidRDefault="003F107D" w:rsidP="00600480">
            <w:pPr>
              <w:tabs>
                <w:tab w:val="left" w:pos="15435"/>
              </w:tabs>
              <w:rPr>
                <w:rFonts w:ascii="Gill Sans MT Condensed" w:hAnsi="Gill Sans MT Condensed" w:cs="Traditional Arabic"/>
                <w:color w:val="403152" w:themeColor="accent4" w:themeShade="80"/>
                <w:sz w:val="32"/>
                <w:szCs w:val="32"/>
                <w:rtl/>
              </w:rPr>
            </w:pPr>
          </w:p>
          <w:p w:rsidR="003F107D" w:rsidRDefault="003F107D" w:rsidP="00600480">
            <w:pPr>
              <w:pStyle w:val="Titre1"/>
              <w:spacing w:before="0"/>
              <w:jc w:val="center"/>
              <w:outlineLvl w:val="0"/>
              <w:rPr>
                <w:rtl/>
              </w:rPr>
            </w:pPr>
            <w:r>
              <w:rPr>
                <w:rFonts w:hint="cs"/>
                <w:rtl/>
              </w:rPr>
              <w:t>*نشاط تعاوني (عمل مجموعات)</w:t>
            </w:r>
          </w:p>
          <w:p w:rsidR="003F107D" w:rsidRPr="00E06D50" w:rsidRDefault="003F107D" w:rsidP="00600480">
            <w:pPr>
              <w:pStyle w:val="Titre1"/>
              <w:spacing w:before="0"/>
              <w:jc w:val="center"/>
              <w:outlineLvl w:val="0"/>
            </w:pPr>
            <w:r>
              <w:rPr>
                <w:rFonts w:hint="cs"/>
              </w:rPr>
              <w:sym w:font="Wingdings" w:char="F036"/>
            </w:r>
            <w:r>
              <w:rPr>
                <w:rFonts w:hint="cs"/>
                <w:rtl/>
              </w:rPr>
              <w:t xml:space="preserve">20 دقيقة </w:t>
            </w:r>
            <w:r>
              <w:rPr>
                <w:rFonts w:hint="cs"/>
              </w:rPr>
              <w:sym w:font="Wingdings" w:char="F036"/>
            </w:r>
          </w:p>
          <w:p w:rsidR="003F107D" w:rsidRDefault="003F107D" w:rsidP="00600480">
            <w:pPr>
              <w:pStyle w:val="Titre1"/>
              <w:bidi/>
              <w:spacing w:before="0"/>
              <w:outlineLvl w:val="0"/>
              <w:rPr>
                <w:rFonts w:hint="cs"/>
                <w:color w:val="FF0066"/>
                <w:u w:val="single"/>
                <w:rtl/>
              </w:rPr>
            </w:pPr>
          </w:p>
          <w:p w:rsidR="003F107D" w:rsidRDefault="003F107D" w:rsidP="00600480">
            <w:pPr>
              <w:pStyle w:val="Titre1"/>
              <w:bidi/>
              <w:spacing w:before="0"/>
              <w:outlineLvl w:val="0"/>
            </w:pPr>
            <w:r w:rsidRPr="003B3D5E">
              <w:rPr>
                <w:rFonts w:hint="cs"/>
                <w:color w:val="FF0066"/>
                <w:u w:val="single"/>
                <w:rtl/>
              </w:rPr>
              <w:t>التعليمة:</w:t>
            </w:r>
            <w:r>
              <w:t xml:space="preserve">  </w:t>
            </w:r>
          </w:p>
          <w:p w:rsidR="003F107D" w:rsidRDefault="003F107D" w:rsidP="00600480">
            <w:pPr>
              <w:tabs>
                <w:tab w:val="left" w:pos="15435"/>
              </w:tabs>
              <w:bidi/>
              <w:rPr>
                <w:rFonts w:ascii="Gill Sans MT Condensed" w:hAnsi="Gill Sans MT Condensed" w:cs="Traditional Arabic" w:hint="cs"/>
                <w:color w:val="403152" w:themeColor="accent4" w:themeShade="80"/>
                <w:sz w:val="32"/>
                <w:szCs w:val="32"/>
                <w:rtl/>
              </w:rPr>
            </w:pPr>
            <w:r>
              <w:rPr>
                <w:rFonts w:ascii="Gill Sans MT Condensed" w:hAnsi="Gill Sans MT Condensed" w:cs="Traditional Arabic" w:hint="cs"/>
                <w:color w:val="403152" w:themeColor="accent4" w:themeShade="80"/>
                <w:sz w:val="32"/>
                <w:szCs w:val="32"/>
                <w:rtl/>
              </w:rPr>
              <w:t>-حدد خصائص الإنتاج الفلاحي التونسي وعوامله.</w:t>
            </w:r>
          </w:p>
          <w:p w:rsidR="003F107D" w:rsidRDefault="003F107D" w:rsidP="00600480">
            <w:pPr>
              <w:tabs>
                <w:tab w:val="left" w:pos="15435"/>
              </w:tabs>
              <w:bidi/>
              <w:rPr>
                <w:rFonts w:ascii="Gill Sans MT Condensed" w:hAnsi="Gill Sans MT Condensed" w:cs="Traditional Arabic"/>
                <w:color w:val="403152" w:themeColor="accent4" w:themeShade="80"/>
                <w:sz w:val="32"/>
                <w:szCs w:val="32"/>
                <w:rtl/>
              </w:rPr>
            </w:pPr>
            <w:r>
              <w:rPr>
                <w:rFonts w:ascii="Gill Sans MT Condensed" w:hAnsi="Gill Sans MT Condensed" w:cs="Traditional Arabic" w:hint="cs"/>
                <w:color w:val="403152" w:themeColor="accent4" w:themeShade="80"/>
                <w:sz w:val="32"/>
                <w:szCs w:val="32"/>
                <w:rtl/>
              </w:rPr>
              <w:t>- وضح خصائص الوضع الغذائي بالبلاد التونسية وعوامله.</w:t>
            </w:r>
          </w:p>
          <w:p w:rsidR="003F107D" w:rsidRDefault="003F107D" w:rsidP="00600480">
            <w:pPr>
              <w:tabs>
                <w:tab w:val="left" w:pos="15435"/>
              </w:tabs>
              <w:bidi/>
              <w:rPr>
                <w:rFonts w:ascii="Gill Sans MT Condensed" w:hAnsi="Gill Sans MT Condensed" w:cs="Traditional Arabic"/>
                <w:color w:val="403152" w:themeColor="accent4" w:themeShade="80"/>
                <w:sz w:val="32"/>
                <w:szCs w:val="32"/>
                <w:rtl/>
              </w:rPr>
            </w:pPr>
          </w:p>
          <w:p w:rsidR="003F107D" w:rsidRDefault="003F107D" w:rsidP="00600480">
            <w:pPr>
              <w:tabs>
                <w:tab w:val="left" w:pos="15435"/>
              </w:tabs>
              <w:rPr>
                <w:rFonts w:ascii="Gill Sans MT Condensed" w:hAnsi="Gill Sans MT Condensed" w:cs="Traditional Arabic"/>
                <w:color w:val="403152" w:themeColor="accent4" w:themeShade="80"/>
                <w:sz w:val="32"/>
                <w:szCs w:val="32"/>
                <w:rtl/>
              </w:rPr>
            </w:pPr>
          </w:p>
          <w:p w:rsidR="003F107D" w:rsidRDefault="003F107D" w:rsidP="00600480">
            <w:pPr>
              <w:tabs>
                <w:tab w:val="left" w:pos="15435"/>
              </w:tabs>
              <w:rPr>
                <w:rFonts w:ascii="Gill Sans MT Condensed" w:hAnsi="Gill Sans MT Condensed" w:cs="Traditional Arabic"/>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hint="cs"/>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color w:val="403152" w:themeColor="accent4" w:themeShade="80"/>
                <w:sz w:val="32"/>
                <w:szCs w:val="32"/>
                <w:rtl/>
              </w:rPr>
            </w:pPr>
          </w:p>
          <w:p w:rsidR="003F107D" w:rsidRDefault="003F107D" w:rsidP="00600480">
            <w:pPr>
              <w:tabs>
                <w:tab w:val="left" w:pos="15435"/>
              </w:tabs>
              <w:jc w:val="center"/>
              <w:rPr>
                <w:rFonts w:ascii="Gill Sans MT Condensed" w:hAnsi="Gill Sans MT Condensed" w:cs="Traditional Arabic"/>
                <w:color w:val="403152" w:themeColor="accent4" w:themeShade="80"/>
                <w:sz w:val="32"/>
                <w:szCs w:val="32"/>
                <w:rtl/>
              </w:rPr>
            </w:pPr>
            <w:r>
              <w:rPr>
                <w:rFonts w:ascii="Gill Sans MT Condensed" w:hAnsi="Gill Sans MT Condensed" w:cs="Traditional Arabic" w:hint="cs"/>
                <w:color w:val="403152" w:themeColor="accent4" w:themeShade="80"/>
                <w:sz w:val="32"/>
                <w:szCs w:val="32"/>
                <w:rtl/>
              </w:rPr>
              <w:t>حدد أهم الرهانات التي تواجه الفلاحة التونسية اليوم</w:t>
            </w:r>
          </w:p>
          <w:p w:rsidR="003F107D" w:rsidRDefault="003F107D" w:rsidP="00600480">
            <w:pPr>
              <w:tabs>
                <w:tab w:val="left" w:pos="15435"/>
              </w:tabs>
              <w:jc w:val="center"/>
              <w:rPr>
                <w:rFonts w:ascii="Gill Sans MT Condensed" w:hAnsi="Gill Sans MT Condensed" w:cs="Traditional Arabic"/>
                <w:color w:val="403152" w:themeColor="accent4" w:themeShade="80"/>
                <w:sz w:val="32"/>
                <w:szCs w:val="32"/>
                <w:rtl/>
              </w:rPr>
            </w:pPr>
          </w:p>
          <w:p w:rsidR="003F107D" w:rsidRPr="00C163DE" w:rsidRDefault="003F107D" w:rsidP="00600480">
            <w:pPr>
              <w:bidi/>
              <w:rPr>
                <w:rFonts w:cs="Traditional Arabic"/>
                <w:sz w:val="32"/>
                <w:szCs w:val="32"/>
              </w:rPr>
            </w:pPr>
          </w:p>
        </w:tc>
        <w:tc>
          <w:tcPr>
            <w:tcW w:w="1661" w:type="dxa"/>
          </w:tcPr>
          <w:p w:rsidR="003F107D" w:rsidRDefault="003F107D" w:rsidP="00600480">
            <w:pPr>
              <w:tabs>
                <w:tab w:val="left" w:pos="15435"/>
              </w:tabs>
              <w:rPr>
                <w:rtl/>
              </w:rPr>
            </w:pPr>
          </w:p>
          <w:p w:rsidR="003F107D" w:rsidRPr="00F13028" w:rsidRDefault="003F107D" w:rsidP="00600480">
            <w:pPr>
              <w:tabs>
                <w:tab w:val="left" w:pos="15435"/>
              </w:tabs>
              <w:jc w:val="center"/>
              <w:rPr>
                <w:rFonts w:ascii="Script MT Bold" w:hAnsi="Script MT Bold" w:cs="Traditional Arabic"/>
                <w:b/>
                <w:bCs/>
                <w:color w:val="990099"/>
                <w:sz w:val="28"/>
                <w:szCs w:val="28"/>
                <w:rtl/>
              </w:rPr>
            </w:pPr>
            <w:r>
              <w:rPr>
                <w:rFonts w:ascii="Script MT Bold" w:hAnsi="Script MT Bold" w:cs="Traditional Arabic" w:hint="cs"/>
                <w:b/>
                <w:bCs/>
                <w:color w:val="990099"/>
                <w:sz w:val="28"/>
                <w:szCs w:val="28"/>
                <w:rtl/>
              </w:rPr>
              <w:t>المكتسبات</w:t>
            </w:r>
          </w:p>
          <w:p w:rsidR="003F107D" w:rsidRDefault="003F107D" w:rsidP="00600480">
            <w:pPr>
              <w:tabs>
                <w:tab w:val="left" w:pos="15435"/>
              </w:tabs>
              <w:rPr>
                <w:rFonts w:cs="Traditional Arabic" w:hint="cs"/>
                <w:b/>
                <w:bCs/>
                <w:color w:val="990099"/>
                <w:sz w:val="32"/>
                <w:szCs w:val="32"/>
                <w:rtl/>
              </w:rPr>
            </w:pPr>
          </w:p>
          <w:p w:rsidR="003F107D" w:rsidRDefault="003F107D" w:rsidP="00600480">
            <w:pPr>
              <w:tabs>
                <w:tab w:val="left" w:pos="15435"/>
              </w:tabs>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Pr>
            </w:pPr>
            <w:r>
              <w:rPr>
                <w:rFonts w:cs="Traditional Arabic" w:hint="cs"/>
                <w:b/>
                <w:bCs/>
                <w:color w:val="990099"/>
                <w:sz w:val="32"/>
                <w:szCs w:val="32"/>
                <w:rtl/>
              </w:rPr>
              <w:t>وثائق عدد 1 صفحة 193+194</w:t>
            </w: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r>
              <w:rPr>
                <w:rFonts w:cs="Traditional Arabic" w:hint="cs"/>
                <w:b/>
                <w:bCs/>
                <w:color w:val="990099"/>
                <w:sz w:val="32"/>
                <w:szCs w:val="32"/>
                <w:rtl/>
              </w:rPr>
              <w:t>وثائق عدد 2+3+4 صفحة 195+196</w:t>
            </w: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rPr>
                <w:rFonts w:cs="Traditional Arabic"/>
                <w:b/>
                <w:bCs/>
                <w:color w:val="990099"/>
                <w:sz w:val="32"/>
                <w:szCs w:val="32"/>
                <w:rtl/>
              </w:rPr>
            </w:pPr>
          </w:p>
          <w:p w:rsidR="003F107D" w:rsidRPr="000B1C97" w:rsidRDefault="003F107D" w:rsidP="00600480">
            <w:pPr>
              <w:tabs>
                <w:tab w:val="left" w:pos="1258"/>
              </w:tabs>
              <w:jc w:val="center"/>
              <w:rPr>
                <w:rFonts w:cs="Traditional Arabic"/>
                <w:b/>
                <w:bCs/>
                <w:color w:val="9900CC"/>
                <w:sz w:val="32"/>
                <w:szCs w:val="32"/>
                <w:rtl/>
              </w:rPr>
            </w:pPr>
            <w:r>
              <w:rPr>
                <w:rFonts w:cs="Traditional Arabic" w:hint="cs"/>
                <w:b/>
                <w:bCs/>
                <w:color w:val="990099"/>
                <w:sz w:val="32"/>
                <w:szCs w:val="32"/>
                <w:rtl/>
              </w:rPr>
              <w:t>وثيقة عدد 6 صفحة 182</w:t>
            </w:r>
          </w:p>
          <w:p w:rsidR="003F107D" w:rsidRDefault="003F107D" w:rsidP="00600480">
            <w:pPr>
              <w:tabs>
                <w:tab w:val="left" w:pos="15435"/>
              </w:tabs>
              <w:rPr>
                <w:rFonts w:cs="Traditional Arabic"/>
                <w:b/>
                <w:bCs/>
                <w:color w:val="990099"/>
                <w:sz w:val="32"/>
                <w:szCs w:val="32"/>
                <w:rtl/>
              </w:rPr>
            </w:pPr>
          </w:p>
          <w:p w:rsidR="003F107D" w:rsidRDefault="003F107D" w:rsidP="00600480">
            <w:pPr>
              <w:tabs>
                <w:tab w:val="left" w:pos="1258"/>
              </w:tabs>
              <w:jc w:val="center"/>
              <w:rPr>
                <w:rFonts w:cs="Traditional Arabic" w:hint="cs"/>
                <w:b/>
                <w:bCs/>
                <w:color w:val="990099"/>
                <w:sz w:val="32"/>
                <w:szCs w:val="32"/>
                <w:rtl/>
              </w:rPr>
            </w:pPr>
            <w:r>
              <w:rPr>
                <w:rFonts w:cs="Traditional Arabic" w:hint="cs"/>
                <w:b/>
                <w:bCs/>
                <w:color w:val="990099"/>
                <w:sz w:val="32"/>
                <w:szCs w:val="32"/>
                <w:rtl/>
              </w:rPr>
              <w:lastRenderedPageBreak/>
              <w:t>وثائق عدد 7+8+9+10+11+12</w:t>
            </w:r>
          </w:p>
          <w:p w:rsidR="003F107D" w:rsidRPr="000B1C97" w:rsidRDefault="003F107D" w:rsidP="00600480">
            <w:pPr>
              <w:tabs>
                <w:tab w:val="left" w:pos="1258"/>
              </w:tabs>
              <w:jc w:val="center"/>
              <w:rPr>
                <w:rFonts w:cs="Traditional Arabic"/>
                <w:b/>
                <w:bCs/>
                <w:color w:val="9900CC"/>
                <w:sz w:val="32"/>
                <w:szCs w:val="32"/>
                <w:rtl/>
              </w:rPr>
            </w:pPr>
            <w:r>
              <w:rPr>
                <w:rFonts w:cs="Traditional Arabic" w:hint="cs"/>
                <w:b/>
                <w:bCs/>
                <w:color w:val="990099"/>
                <w:sz w:val="32"/>
                <w:szCs w:val="32"/>
                <w:rtl/>
              </w:rPr>
              <w:t>صفحة 198+200</w:t>
            </w: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r>
              <w:rPr>
                <w:rFonts w:cs="Traditional Arabic" w:hint="cs"/>
                <w:b/>
                <w:bCs/>
                <w:color w:val="990099"/>
                <w:sz w:val="32"/>
                <w:szCs w:val="32"/>
                <w:rtl/>
              </w:rPr>
              <w:t>وثائق عدد 14+16صفحة 202+203</w:t>
            </w: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r>
              <w:rPr>
                <w:rFonts w:cs="Traditional Arabic" w:hint="cs"/>
                <w:b/>
                <w:bCs/>
                <w:color w:val="990099"/>
                <w:sz w:val="32"/>
                <w:szCs w:val="32"/>
                <w:rtl/>
              </w:rPr>
              <w:t>وثائق عدد 17+19+22+23+25+26</w:t>
            </w: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Default="003F107D" w:rsidP="00600480">
            <w:pPr>
              <w:tabs>
                <w:tab w:val="left" w:pos="15435"/>
              </w:tabs>
              <w:jc w:val="center"/>
              <w:rPr>
                <w:rFonts w:cs="Traditional Arabic"/>
                <w:b/>
                <w:bCs/>
                <w:color w:val="990099"/>
                <w:sz w:val="32"/>
                <w:szCs w:val="32"/>
                <w:rtl/>
              </w:rPr>
            </w:pPr>
          </w:p>
          <w:p w:rsidR="003F107D" w:rsidRPr="00636D30" w:rsidRDefault="003F107D" w:rsidP="00600480">
            <w:pPr>
              <w:tabs>
                <w:tab w:val="left" w:pos="1258"/>
              </w:tabs>
              <w:rPr>
                <w:rFonts w:ascii="Times New Roman" w:hAnsi="Times New Roman" w:cs="Times New Roman"/>
                <w:sz w:val="32"/>
                <w:szCs w:val="32"/>
                <w:rtl/>
              </w:rPr>
            </w:pPr>
          </w:p>
          <w:p w:rsidR="003F107D" w:rsidRPr="00636D30" w:rsidRDefault="003F107D" w:rsidP="00600480">
            <w:pPr>
              <w:tabs>
                <w:tab w:val="left" w:pos="1258"/>
              </w:tabs>
              <w:rPr>
                <w:rFonts w:ascii="Times New Roman" w:hAnsi="Times New Roman" w:cs="Traditional Arabic"/>
                <w:b/>
                <w:bCs/>
                <w:color w:val="990099"/>
                <w:sz w:val="28"/>
                <w:szCs w:val="28"/>
                <w:rtl/>
              </w:rPr>
            </w:pPr>
          </w:p>
          <w:p w:rsidR="003F107D" w:rsidRPr="00636D30" w:rsidRDefault="003F107D" w:rsidP="00600480">
            <w:pPr>
              <w:tabs>
                <w:tab w:val="left" w:pos="1258"/>
              </w:tabs>
              <w:jc w:val="center"/>
              <w:rPr>
                <w:rFonts w:ascii="Times New Roman" w:hAnsi="Times New Roman" w:cs="Traditional Arabic"/>
                <w:b/>
                <w:bCs/>
                <w:color w:val="990099"/>
                <w:sz w:val="28"/>
                <w:szCs w:val="28"/>
                <w:rtl/>
              </w:rPr>
            </w:pPr>
            <w:r w:rsidRPr="00636D30">
              <w:rPr>
                <w:rFonts w:ascii="Times New Roman" w:hAnsi="Times New Roman" w:cs="Traditional Arabic"/>
                <w:b/>
                <w:bCs/>
                <w:color w:val="990099"/>
                <w:sz w:val="28"/>
                <w:szCs w:val="28"/>
                <w:rtl/>
              </w:rPr>
              <w:t xml:space="preserve">وثائق عدد </w:t>
            </w:r>
            <w:r>
              <w:rPr>
                <w:rFonts w:ascii="Times New Roman" w:hAnsi="Times New Roman" w:cs="Traditional Arabic" w:hint="cs"/>
                <w:b/>
                <w:bCs/>
                <w:color w:val="990099"/>
                <w:sz w:val="28"/>
                <w:szCs w:val="28"/>
                <w:rtl/>
              </w:rPr>
              <w:t>12+13+15 صفحة 186+188</w:t>
            </w:r>
          </w:p>
          <w:p w:rsidR="003F107D" w:rsidRPr="00636D30" w:rsidRDefault="003F107D" w:rsidP="00600480">
            <w:pPr>
              <w:tabs>
                <w:tab w:val="left" w:pos="1258"/>
              </w:tabs>
              <w:jc w:val="center"/>
              <w:rPr>
                <w:rFonts w:ascii="Times New Roman" w:hAnsi="Times New Roman" w:cs="Times New Roman"/>
                <w:b/>
                <w:bCs/>
                <w:color w:val="990099"/>
                <w:sz w:val="32"/>
                <w:szCs w:val="32"/>
                <w:rtl/>
              </w:rPr>
            </w:pPr>
          </w:p>
          <w:p w:rsidR="003F107D" w:rsidRDefault="003F107D" w:rsidP="00600480">
            <w:pPr>
              <w:tabs>
                <w:tab w:val="left" w:pos="1258"/>
              </w:tabs>
              <w:jc w:val="center"/>
              <w:rPr>
                <w:rFonts w:cs="Traditional Arabic"/>
                <w:b/>
                <w:bCs/>
                <w:color w:val="990099"/>
                <w:sz w:val="32"/>
                <w:szCs w:val="32"/>
                <w:rtl/>
              </w:rPr>
            </w:pPr>
          </w:p>
          <w:p w:rsidR="003F107D" w:rsidRDefault="003F107D" w:rsidP="00600480">
            <w:pPr>
              <w:tabs>
                <w:tab w:val="left" w:pos="1258"/>
              </w:tabs>
              <w:jc w:val="center"/>
              <w:rPr>
                <w:rFonts w:cs="Traditional Arabic"/>
                <w:b/>
                <w:bCs/>
                <w:color w:val="990099"/>
                <w:sz w:val="32"/>
                <w:szCs w:val="32"/>
                <w:rtl/>
              </w:rPr>
            </w:pPr>
          </w:p>
          <w:p w:rsidR="003F107D" w:rsidRDefault="003F107D" w:rsidP="00600480">
            <w:pPr>
              <w:tabs>
                <w:tab w:val="left" w:pos="1258"/>
              </w:tabs>
              <w:rPr>
                <w:rFonts w:cs="Traditional Arabic"/>
                <w:b/>
                <w:bCs/>
                <w:rtl/>
              </w:rPr>
            </w:pPr>
          </w:p>
          <w:p w:rsidR="003F107D" w:rsidRPr="00625792" w:rsidRDefault="003F107D" w:rsidP="00600480">
            <w:pPr>
              <w:bidi/>
              <w:jc w:val="center"/>
              <w:rPr>
                <w:rFonts w:cs="Traditional Arabic"/>
                <w:sz w:val="32"/>
                <w:szCs w:val="32"/>
              </w:rPr>
            </w:pPr>
          </w:p>
        </w:tc>
      </w:tr>
    </w:tbl>
    <w:p w:rsidR="003F107D" w:rsidRDefault="003F107D" w:rsidP="003F107D">
      <w:pPr>
        <w:jc w:val="right"/>
      </w:pPr>
    </w:p>
    <w:p w:rsidR="003F107D" w:rsidRDefault="003F107D" w:rsidP="003F107D">
      <w:pPr>
        <w:jc w:val="right"/>
      </w:pPr>
    </w:p>
    <w:p w:rsidR="003F107D" w:rsidRDefault="003F107D" w:rsidP="003F107D">
      <w:pPr>
        <w:jc w:val="right"/>
      </w:pPr>
    </w:p>
    <w:p w:rsidR="003F107D" w:rsidRDefault="003F107D" w:rsidP="003F107D"/>
    <w:p w:rsidR="003F107D" w:rsidRDefault="003F107D" w:rsidP="003F107D">
      <w:pPr>
        <w:jc w:val="center"/>
      </w:pPr>
    </w:p>
    <w:p w:rsidR="003F107D" w:rsidRDefault="003F107D" w:rsidP="003F107D"/>
    <w:p w:rsidR="00C3294E" w:rsidRDefault="00C3294E"/>
    <w:sectPr w:rsidR="00C3294E" w:rsidSect="00BC297B">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Gill Sans MT Condensed">
    <w:panose1 w:val="020B0506020104020203"/>
    <w:charset w:val="00"/>
    <w:family w:val="swiss"/>
    <w:pitch w:val="variable"/>
    <w:sig w:usb0="00000007" w:usb1="00000000" w:usb2="00000000" w:usb3="00000000" w:csb0="00000003" w:csb1="00000000"/>
  </w:font>
  <w:font w:name="Script MT Bold">
    <w:panose1 w:val="03040602040607080904"/>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drawingGridHorizontalSpacing w:val="110"/>
  <w:displayHorizontalDrawingGridEvery w:val="2"/>
  <w:characterSpacingControl w:val="doNotCompress"/>
  <w:compat/>
  <w:rsids>
    <w:rsidRoot w:val="003F107D"/>
    <w:rsid w:val="003F107D"/>
    <w:rsid w:val="00C3294E"/>
    <w:rsid w:val="00D642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7D"/>
  </w:style>
  <w:style w:type="paragraph" w:styleId="Titre1">
    <w:name w:val="heading 1"/>
    <w:basedOn w:val="Normal"/>
    <w:next w:val="Normal"/>
    <w:link w:val="Titre1Car"/>
    <w:uiPriority w:val="9"/>
    <w:qFormat/>
    <w:rsid w:val="003F10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107D"/>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3F10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983</Words>
  <Characters>5412</Characters>
  <Application>Microsoft Office Word</Application>
  <DocSecurity>0</DocSecurity>
  <Lines>45</Lines>
  <Paragraphs>12</Paragraphs>
  <ScaleCrop>false</ScaleCrop>
  <Company> </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2011-03-22T20:43:00Z</dcterms:created>
  <dcterms:modified xsi:type="dcterms:W3CDTF">2011-03-22T20:43:00Z</dcterms:modified>
</cp:coreProperties>
</file>