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F6" w:rsidRDefault="00952AF6">
      <w:pPr>
        <w:rPr>
          <w:rtl/>
          <w:lang w:bidi="ar-SY"/>
        </w:rPr>
      </w:pPr>
      <w:r>
        <w:rPr>
          <w:rFonts w:hint="cs"/>
          <w:noProof/>
          <w:rtl/>
          <w:lang w:eastAsia="fr-FR"/>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6" type="#_x0000_t54" style="position:absolute;margin-left:59.65pt;margin-top:-38.6pt;width:381pt;height:83.25pt;z-index:251658240;mso-wrap-style:none" fillcolor="#666 [1936]" strokecolor="#666 [1936]" strokeweight="1pt">
            <v:fill color2="#ccc [656]" angle="-45" focusposition="1" focussize="" focus="-50%" type="gradient"/>
            <v:shadow on="t" type="perspective" color="#7f7f7f [1601]" opacity=".5" offset="1pt" offset2="-3pt"/>
            <v:textbox style="mso-fit-shape-to-text:t">
              <w:txbxContent>
                <w:p w:rsidR="00952AF6" w:rsidRDefault="00952AF6" w:rsidP="00952AF6">
                  <w:pPr>
                    <w:bidi/>
                    <w:jc w:val="center"/>
                    <w:rPr>
                      <w:rFonts w:hint="cs"/>
                      <w:lang w:bidi="ar-SY"/>
                    </w:rPr>
                  </w:pPr>
                  <w:r>
                    <w:rPr>
                      <w:rFonts w:hint="cs"/>
                      <w:lang w:bidi="ar-SY"/>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162.75pt;height:61.5pt" adj="5665" fillcolor="black">
                        <v:shadow color="#868686"/>
                        <v:textpath style="font-family:&quot;Impact&quot;;font-size:18pt;v-text-kern:t" trim="t" fitpath="t" xscale="f" string="شغل تطبيقي عــــــــــــ1ـــدد في التاريخ"/>
                      </v:shape>
                    </w:pict>
                  </w:r>
                </w:p>
              </w:txbxContent>
            </v:textbox>
          </v:shape>
        </w:pict>
      </w:r>
    </w:p>
    <w:p w:rsidR="00952AF6" w:rsidRPr="00952AF6" w:rsidRDefault="00952AF6" w:rsidP="00952AF6">
      <w:pPr>
        <w:rPr>
          <w:rtl/>
          <w:lang w:bidi="ar-SY"/>
        </w:rPr>
      </w:pPr>
    </w:p>
    <w:p w:rsidR="00952AF6" w:rsidRPr="00952AF6" w:rsidRDefault="00952AF6" w:rsidP="00952AF6">
      <w:pPr>
        <w:rPr>
          <w:rtl/>
          <w:lang w:bidi="ar-SY"/>
        </w:rPr>
      </w:pPr>
    </w:p>
    <w:p w:rsidR="00952AF6" w:rsidRDefault="00952AF6" w:rsidP="00952AF6">
      <w:pPr>
        <w:rPr>
          <w:rtl/>
          <w:lang w:bidi="ar-SY"/>
        </w:rPr>
      </w:pPr>
    </w:p>
    <w:p w:rsidR="00952AF6" w:rsidRDefault="00952AF6" w:rsidP="00952AF6">
      <w:pPr>
        <w:jc w:val="right"/>
        <w:rPr>
          <w:sz w:val="40"/>
          <w:szCs w:val="40"/>
          <w:u w:val="double"/>
          <w:rtl/>
          <w:lang w:bidi="ar-SY"/>
        </w:rPr>
      </w:pPr>
      <w:r w:rsidRPr="00952AF6">
        <w:rPr>
          <w:rFonts w:hint="cs"/>
          <w:sz w:val="40"/>
          <w:szCs w:val="40"/>
          <w:u w:val="double"/>
          <w:rtl/>
          <w:lang w:bidi="ar-SY"/>
        </w:rPr>
        <w:t>شرح نص:</w:t>
      </w:r>
    </w:p>
    <w:p w:rsidR="00D00433" w:rsidRDefault="00952AF6" w:rsidP="00952AF6">
      <w:pPr>
        <w:jc w:val="right"/>
        <w:rPr>
          <w:rFonts w:asciiTheme="majorBidi" w:hAnsiTheme="majorBidi" w:cstheme="majorBidi" w:hint="cs"/>
          <w:sz w:val="32"/>
          <w:szCs w:val="32"/>
          <w:rtl/>
          <w:lang w:bidi="ar-SY"/>
        </w:rPr>
      </w:pPr>
      <w:r w:rsidRPr="008C2844">
        <w:rPr>
          <w:rFonts w:asciiTheme="majorBidi" w:hAnsiTheme="majorBidi" w:cstheme="majorBidi"/>
          <w:sz w:val="32"/>
          <w:szCs w:val="32"/>
          <w:rtl/>
          <w:lang w:bidi="ar-SY"/>
        </w:rPr>
        <w:t xml:space="preserve">هذا حكمنا الشريف </w:t>
      </w:r>
      <w:r w:rsidR="008C2844" w:rsidRPr="008C2844">
        <w:rPr>
          <w:rFonts w:asciiTheme="majorBidi" w:hAnsiTheme="majorBidi" w:cstheme="majorBidi" w:hint="cs"/>
          <w:sz w:val="32"/>
          <w:szCs w:val="32"/>
          <w:rtl/>
          <w:lang w:bidi="ar-SY"/>
        </w:rPr>
        <w:t>إلى</w:t>
      </w:r>
      <w:r w:rsidRPr="008C2844">
        <w:rPr>
          <w:rFonts w:asciiTheme="majorBidi" w:hAnsiTheme="majorBidi" w:cstheme="majorBidi"/>
          <w:sz w:val="32"/>
          <w:szCs w:val="32"/>
          <w:rtl/>
          <w:lang w:bidi="ar-SY"/>
        </w:rPr>
        <w:t xml:space="preserve"> بايلرباي تونس جعفر وباليرباي طرابلس الغرب,حيدر باشا,ولقد علمنا بأنّ أمور منافية للقانون والشرع الشريف تجري بايالة تونس, وتأخذ أموال الدولة بغير حق,وبحسب رغبة الضبّاط والجنود,فكل الأموال والمحاصيل التي تؤخذ من الأهالي تذهب </w:t>
      </w:r>
      <w:r w:rsidR="008C2844" w:rsidRPr="008C2844">
        <w:rPr>
          <w:rFonts w:asciiTheme="majorBidi" w:hAnsiTheme="majorBidi" w:cstheme="majorBidi" w:hint="cs"/>
          <w:sz w:val="32"/>
          <w:szCs w:val="32"/>
          <w:rtl/>
          <w:lang w:bidi="ar-SY"/>
        </w:rPr>
        <w:t>إلى</w:t>
      </w:r>
      <w:r w:rsidRPr="008C2844">
        <w:rPr>
          <w:rFonts w:asciiTheme="majorBidi" w:hAnsiTheme="majorBidi" w:cstheme="majorBidi"/>
          <w:sz w:val="32"/>
          <w:szCs w:val="32"/>
          <w:rtl/>
          <w:lang w:bidi="ar-SY"/>
        </w:rPr>
        <w:t xml:space="preserve"> جيوبهم, كما أخذت أراضي الأهالي جبرا,</w:t>
      </w:r>
      <w:r w:rsidR="008C2844" w:rsidRPr="008C2844">
        <w:rPr>
          <w:rFonts w:asciiTheme="majorBidi" w:hAnsiTheme="majorBidi" w:cstheme="majorBidi"/>
          <w:sz w:val="32"/>
          <w:szCs w:val="32"/>
          <w:rtl/>
          <w:lang w:bidi="ar-SY"/>
        </w:rPr>
        <w:t xml:space="preserve">كما كان هؤلاء الضبّاط والجنود ,يبددون أموال خزينة الدولة,وتؤخذ الأموال والمؤن والأحصنة التابعة لمال الدولة لحسابهم الخاص... فأصبحت فرق الانكشاريّة تعجّ </w:t>
      </w:r>
      <w:r w:rsidR="008C2844" w:rsidRPr="008C2844">
        <w:rPr>
          <w:rFonts w:asciiTheme="majorBidi" w:hAnsiTheme="majorBidi" w:cstheme="majorBidi" w:hint="cs"/>
          <w:sz w:val="32"/>
          <w:szCs w:val="32"/>
          <w:rtl/>
          <w:lang w:bidi="ar-SY"/>
        </w:rPr>
        <w:t>بالأشقياء</w:t>
      </w:r>
      <w:r w:rsidR="008C2844" w:rsidRPr="008C2844">
        <w:rPr>
          <w:rFonts w:asciiTheme="majorBidi" w:hAnsiTheme="majorBidi" w:cstheme="majorBidi"/>
          <w:sz w:val="32"/>
          <w:szCs w:val="32"/>
          <w:rtl/>
          <w:lang w:bidi="ar-SY"/>
        </w:rPr>
        <w:t xml:space="preserve"> وأهل الفساد الذين لا يطيعون أمر بايلرباي... ومن أجل وضع حدّ لهذه الفوضى فقد تمّ تعيين الآغا "حسين" لاستعادة النظام ومعاقبة أهل الفساد وضبط نظام الجنود ومعاقبة كل المجرمين من الجنود ليكونوا عبرة للباقين.</w:t>
      </w:r>
    </w:p>
    <w:p w:rsidR="008C2844" w:rsidRDefault="008C2844" w:rsidP="00952AF6">
      <w:pPr>
        <w:jc w:val="right"/>
        <w:rPr>
          <w:rFonts w:asciiTheme="majorBidi" w:hAnsiTheme="majorBidi" w:cstheme="majorBidi"/>
          <w:sz w:val="24"/>
          <w:szCs w:val="24"/>
          <w:rtl/>
          <w:lang w:bidi="ar-SY"/>
        </w:rPr>
      </w:pPr>
      <w:r>
        <w:rPr>
          <w:rFonts w:asciiTheme="majorBidi" w:hAnsiTheme="majorBidi" w:cstheme="majorBidi" w:hint="cs"/>
          <w:sz w:val="32"/>
          <w:szCs w:val="32"/>
          <w:rtl/>
          <w:lang w:bidi="ar-SY"/>
        </w:rPr>
        <w:t xml:space="preserve">                                                                     </w:t>
      </w:r>
      <w:r w:rsidRPr="008C2844">
        <w:rPr>
          <w:rFonts w:asciiTheme="majorBidi" w:hAnsiTheme="majorBidi" w:cstheme="majorBidi" w:hint="cs"/>
          <w:sz w:val="24"/>
          <w:szCs w:val="24"/>
          <w:rtl/>
          <w:lang w:bidi="ar-SY"/>
        </w:rPr>
        <w:t>المصدر:أرشيف رئاسية الوزراء</w:t>
      </w:r>
    </w:p>
    <w:p w:rsidR="00BC057B" w:rsidRDefault="008C2844" w:rsidP="008C2844">
      <w:pPr>
        <w:tabs>
          <w:tab w:val="left" w:pos="3525"/>
        </w:tabs>
        <w:bidi/>
        <w:rPr>
          <w:rFonts w:asciiTheme="majorBidi" w:hAnsiTheme="majorBidi" w:cstheme="majorBidi" w:hint="cs"/>
          <w:sz w:val="24"/>
          <w:szCs w:val="24"/>
          <w:rtl/>
          <w:lang w:bidi="ar-SY"/>
        </w:rPr>
      </w:pPr>
      <w:r>
        <w:rPr>
          <w:rFonts w:asciiTheme="majorBidi" w:hAnsiTheme="majorBidi" w:cstheme="majorBidi"/>
          <w:sz w:val="24"/>
          <w:szCs w:val="24"/>
          <w:lang w:bidi="ar-SY"/>
        </w:rPr>
        <w:tab/>
      </w:r>
      <w:r>
        <w:rPr>
          <w:rFonts w:asciiTheme="majorBidi" w:hAnsiTheme="majorBidi" w:cstheme="majorBidi" w:hint="cs"/>
          <w:sz w:val="24"/>
          <w:szCs w:val="24"/>
          <w:rtl/>
          <w:lang w:bidi="ar-SY"/>
        </w:rPr>
        <w:t xml:space="preserve">                      باسطمبول مهمة دفتري عدد40,وثيقة بتاريخ 1579  </w:t>
      </w:r>
    </w:p>
    <w:p w:rsidR="008C2844" w:rsidRDefault="008C2844" w:rsidP="00BC057B">
      <w:pPr>
        <w:tabs>
          <w:tab w:val="left" w:pos="3525"/>
        </w:tabs>
        <w:bidi/>
        <w:rPr>
          <w:rFonts w:asciiTheme="majorBidi" w:hAnsiTheme="majorBidi" w:cstheme="majorBidi" w:hint="cs"/>
          <w:sz w:val="24"/>
          <w:szCs w:val="24"/>
          <w:rtl/>
          <w:lang w:bidi="ar-SY"/>
        </w:rPr>
      </w:pPr>
      <w:r>
        <w:rPr>
          <w:rFonts w:asciiTheme="majorBidi" w:hAnsiTheme="majorBidi" w:cstheme="majorBidi" w:hint="cs"/>
          <w:sz w:val="24"/>
          <w:szCs w:val="24"/>
          <w:rtl/>
          <w:lang w:bidi="ar-SY"/>
        </w:rPr>
        <w:t xml:space="preserve">  </w:t>
      </w:r>
    </w:p>
    <w:p w:rsidR="008C2844" w:rsidRDefault="008C2844" w:rsidP="008C2844">
      <w:pPr>
        <w:tabs>
          <w:tab w:val="left" w:pos="3525"/>
        </w:tabs>
        <w:jc w:val="right"/>
        <w:rPr>
          <w:rFonts w:asciiTheme="majorBidi" w:hAnsiTheme="majorBidi" w:cstheme="majorBidi" w:hint="cs"/>
          <w:sz w:val="24"/>
          <w:szCs w:val="24"/>
          <w:rtl/>
          <w:lang w:bidi="ar-SY"/>
        </w:rPr>
      </w:pPr>
      <w:r>
        <w:rPr>
          <w:rFonts w:asciiTheme="majorBidi" w:hAnsiTheme="majorBidi" w:cstheme="majorBidi" w:hint="cs"/>
          <w:sz w:val="24"/>
          <w:szCs w:val="24"/>
          <w:rtl/>
          <w:lang w:bidi="ar-SY"/>
        </w:rPr>
        <w:t>* الآغا: آمر الجيش الانكشاري بتونس.</w:t>
      </w:r>
    </w:p>
    <w:p w:rsidR="00BC057B" w:rsidRDefault="00BC057B" w:rsidP="008C2844">
      <w:pPr>
        <w:tabs>
          <w:tab w:val="left" w:pos="3525"/>
        </w:tabs>
        <w:jc w:val="right"/>
        <w:rPr>
          <w:rFonts w:asciiTheme="majorBidi" w:hAnsiTheme="majorBidi" w:cstheme="majorBidi" w:hint="cs"/>
          <w:sz w:val="24"/>
          <w:szCs w:val="24"/>
          <w:rtl/>
          <w:lang w:bidi="ar-SY"/>
        </w:rPr>
      </w:pPr>
    </w:p>
    <w:p w:rsidR="008C2844" w:rsidRDefault="008C2844" w:rsidP="008C2844">
      <w:pPr>
        <w:tabs>
          <w:tab w:val="left" w:pos="3525"/>
        </w:tabs>
        <w:jc w:val="right"/>
        <w:rPr>
          <w:rFonts w:asciiTheme="majorBidi" w:hAnsiTheme="majorBidi" w:cstheme="majorBidi" w:hint="cs"/>
          <w:sz w:val="36"/>
          <w:szCs w:val="36"/>
          <w:rtl/>
          <w:lang w:bidi="ar-SY"/>
        </w:rPr>
      </w:pPr>
      <w:r w:rsidRPr="008C2844">
        <w:rPr>
          <w:rFonts w:asciiTheme="majorBidi" w:hAnsiTheme="majorBidi" w:cstheme="majorBidi" w:hint="cs"/>
          <w:sz w:val="36"/>
          <w:szCs w:val="36"/>
          <w:rtl/>
          <w:lang w:bidi="ar-SY"/>
        </w:rPr>
        <w:t>اشرح النص مستعينا بالأسئلة التالية.</w:t>
      </w:r>
    </w:p>
    <w:p w:rsidR="008C2844" w:rsidRPr="00BC057B" w:rsidRDefault="008C2844" w:rsidP="008C2844">
      <w:pPr>
        <w:tabs>
          <w:tab w:val="left" w:pos="3525"/>
        </w:tabs>
        <w:jc w:val="right"/>
        <w:rPr>
          <w:rFonts w:asciiTheme="majorBidi" w:hAnsiTheme="majorBidi" w:cstheme="majorBidi" w:hint="cs"/>
          <w:sz w:val="32"/>
          <w:szCs w:val="32"/>
          <w:rtl/>
          <w:lang w:bidi="ar-SY"/>
        </w:rPr>
      </w:pPr>
      <w:r w:rsidRPr="00BC057B">
        <w:rPr>
          <w:rFonts w:asciiTheme="majorBidi" w:hAnsiTheme="majorBidi" w:cs="Segoe UI"/>
          <w:sz w:val="28"/>
          <w:szCs w:val="28"/>
          <w:rtl/>
          <w:lang w:bidi="ar-SY"/>
        </w:rPr>
        <w:t>❶</w:t>
      </w:r>
      <w:r w:rsidRPr="00BC057B">
        <w:rPr>
          <w:rFonts w:asciiTheme="majorBidi" w:hAnsiTheme="majorBidi" w:cstheme="majorBidi"/>
          <w:sz w:val="32"/>
          <w:szCs w:val="32"/>
          <w:rtl/>
          <w:lang w:bidi="ar-SY"/>
        </w:rPr>
        <w:t xml:space="preserve"> اشرح طبيعة الحكم العثماني في فترته الأولى بايالة تونس مبرزا تأثيره على الأهالي.</w:t>
      </w:r>
    </w:p>
    <w:p w:rsidR="008C2844" w:rsidRPr="00BC057B" w:rsidRDefault="008C2844" w:rsidP="008C2844">
      <w:pPr>
        <w:tabs>
          <w:tab w:val="left" w:pos="3525"/>
        </w:tabs>
        <w:jc w:val="right"/>
        <w:rPr>
          <w:rFonts w:asciiTheme="majorBidi" w:hAnsiTheme="majorBidi" w:cstheme="majorBidi"/>
          <w:sz w:val="32"/>
          <w:szCs w:val="32"/>
          <w:rtl/>
          <w:lang w:bidi="ar-SY"/>
        </w:rPr>
      </w:pPr>
      <w:r w:rsidRPr="00BC057B">
        <w:rPr>
          <w:rFonts w:asciiTheme="majorBidi" w:hAnsiTheme="majorBidi" w:cs="Segoe UI"/>
          <w:sz w:val="28"/>
          <w:szCs w:val="28"/>
          <w:rtl/>
          <w:lang w:bidi="ar-SY"/>
        </w:rPr>
        <w:t>❷</w:t>
      </w:r>
      <w:r w:rsidRPr="00BC057B">
        <w:rPr>
          <w:rFonts w:asciiTheme="majorBidi" w:hAnsiTheme="majorBidi" w:cs="Segoe UI" w:hint="cs"/>
          <w:sz w:val="32"/>
          <w:szCs w:val="32"/>
          <w:rtl/>
          <w:lang w:bidi="ar-SY"/>
        </w:rPr>
        <w:t xml:space="preserve"> </w:t>
      </w:r>
      <w:r w:rsidRPr="00BC057B">
        <w:rPr>
          <w:rFonts w:asciiTheme="majorBidi" w:hAnsiTheme="majorBidi" w:cstheme="majorBidi"/>
          <w:sz w:val="32"/>
          <w:szCs w:val="32"/>
          <w:rtl/>
          <w:lang w:bidi="ar-SY"/>
        </w:rPr>
        <w:t>أدرس رد فعل الحكومة العثمانيّة تجاه هذا الوضع</w:t>
      </w:r>
      <w:r w:rsidR="00BC057B" w:rsidRPr="00BC057B">
        <w:rPr>
          <w:rFonts w:asciiTheme="majorBidi" w:hAnsiTheme="majorBidi" w:cstheme="majorBidi"/>
          <w:sz w:val="32"/>
          <w:szCs w:val="32"/>
          <w:rtl/>
          <w:lang w:bidi="ar-SY"/>
        </w:rPr>
        <w:t>.</w:t>
      </w:r>
    </w:p>
    <w:p w:rsidR="008C2844" w:rsidRDefault="008C2844" w:rsidP="008C2844">
      <w:pPr>
        <w:tabs>
          <w:tab w:val="left" w:pos="3525"/>
        </w:tabs>
        <w:jc w:val="right"/>
        <w:rPr>
          <w:rFonts w:asciiTheme="majorBidi" w:hAnsiTheme="majorBidi" w:cstheme="majorBidi" w:hint="cs"/>
          <w:sz w:val="24"/>
          <w:szCs w:val="24"/>
          <w:rtl/>
          <w:lang w:bidi="ar-SY"/>
        </w:rPr>
      </w:pPr>
    </w:p>
    <w:p w:rsidR="00BC057B" w:rsidRDefault="00BC057B" w:rsidP="008C2844">
      <w:pPr>
        <w:tabs>
          <w:tab w:val="left" w:pos="3525"/>
        </w:tabs>
        <w:rPr>
          <w:rFonts w:asciiTheme="majorBidi" w:hAnsiTheme="majorBidi" w:cstheme="majorBidi"/>
          <w:sz w:val="24"/>
          <w:szCs w:val="24"/>
          <w:rtl/>
          <w:lang w:bidi="ar-SY"/>
        </w:rPr>
      </w:pPr>
    </w:p>
    <w:p w:rsidR="00BC057B" w:rsidRPr="00BC057B" w:rsidRDefault="00BC057B" w:rsidP="00BC057B">
      <w:pPr>
        <w:rPr>
          <w:rFonts w:asciiTheme="majorBidi" w:hAnsiTheme="majorBidi" w:cstheme="majorBidi"/>
          <w:sz w:val="24"/>
          <w:szCs w:val="24"/>
          <w:rtl/>
          <w:lang w:bidi="ar-SY"/>
        </w:rPr>
      </w:pPr>
    </w:p>
    <w:p w:rsidR="00BC057B" w:rsidRPr="00BC057B" w:rsidRDefault="00BC057B" w:rsidP="00BC057B">
      <w:pPr>
        <w:rPr>
          <w:rFonts w:asciiTheme="majorBidi" w:hAnsiTheme="majorBidi" w:cstheme="majorBidi"/>
          <w:sz w:val="24"/>
          <w:szCs w:val="24"/>
          <w:rtl/>
          <w:lang w:bidi="ar-SY"/>
        </w:rPr>
      </w:pPr>
    </w:p>
    <w:p w:rsidR="00BC057B" w:rsidRDefault="00BC057B" w:rsidP="00BC057B">
      <w:pPr>
        <w:rPr>
          <w:rFonts w:asciiTheme="majorBidi" w:hAnsiTheme="majorBidi" w:cstheme="majorBidi"/>
          <w:sz w:val="24"/>
          <w:szCs w:val="24"/>
          <w:rtl/>
          <w:lang w:bidi="ar-SY"/>
        </w:rPr>
      </w:pPr>
    </w:p>
    <w:p w:rsidR="008C2844" w:rsidRDefault="00BC057B" w:rsidP="00BC057B">
      <w:pPr>
        <w:tabs>
          <w:tab w:val="left" w:pos="7965"/>
        </w:tabs>
        <w:rPr>
          <w:rFonts w:asciiTheme="majorBidi" w:hAnsiTheme="majorBidi" w:cstheme="majorBidi" w:hint="cs"/>
          <w:sz w:val="24"/>
          <w:szCs w:val="24"/>
          <w:rtl/>
          <w:lang w:bidi="ar-SY"/>
        </w:rPr>
      </w:pPr>
      <w:r>
        <w:rPr>
          <w:rFonts w:asciiTheme="majorBidi" w:hAnsiTheme="majorBidi" w:cstheme="majorBidi"/>
          <w:sz w:val="24"/>
          <w:szCs w:val="24"/>
          <w:lang w:bidi="ar-SY"/>
        </w:rPr>
        <w:tab/>
      </w:r>
    </w:p>
    <w:p w:rsidR="000468FB" w:rsidRDefault="000468FB" w:rsidP="00BC057B">
      <w:pPr>
        <w:tabs>
          <w:tab w:val="left" w:pos="7965"/>
        </w:tabs>
        <w:jc w:val="right"/>
        <w:rPr>
          <w:rFonts w:asciiTheme="majorBidi" w:hAnsiTheme="majorBidi" w:cstheme="majorBidi"/>
          <w:sz w:val="24"/>
          <w:szCs w:val="24"/>
          <w:rtl/>
          <w:lang w:bidi="ar-SY"/>
        </w:rPr>
      </w:pPr>
      <w:r>
        <w:rPr>
          <w:rFonts w:asciiTheme="majorBidi" w:hAnsiTheme="majorBidi" w:cstheme="majorBidi"/>
          <w:noProof/>
          <w:sz w:val="24"/>
          <w:szCs w:val="24"/>
          <w:rtl/>
          <w:lang w:eastAsia="fr-FR"/>
        </w:rPr>
        <w:lastRenderedPageBrea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29" type="#_x0000_t108" style="position:absolute;left:0;text-align:left;margin-left:127.9pt;margin-top:-28.85pt;width:207.75pt;height:91.25pt;z-index:251661312" fillcolor="white [3201]" strokecolor="#666 [1936]" strokeweight="1pt">
            <v:fill color2="#999 [1296]" focusposition="1" focussize="" focus="100%" type="gradient"/>
            <v:shadow on="t" type="perspective" color="#7f7f7f [1601]" opacity=".5" offset="1pt" offset2="-3pt"/>
            <v:textbox style="mso-fit-shape-to-text:t">
              <w:txbxContent>
                <w:p w:rsidR="000468FB" w:rsidRDefault="000468FB" w:rsidP="000468FB">
                  <w:pPr>
                    <w:bidi/>
                    <w:rPr>
                      <w:rFonts w:hint="cs"/>
                      <w:lang w:bidi="ar-SY"/>
                    </w:rPr>
                  </w:pPr>
                  <w:r>
                    <w:rPr>
                      <w:rFonts w:hint="cs"/>
                      <w:lang w:bidi="ar-SY"/>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79.5pt;height:44.25pt" adj="7200" fillcolor="black">
                        <v:shadow color="#868686"/>
                        <v:textpath style="font-family:&quot;Times New Roman&quot;;font-size:18pt;v-text-kern:t" trim="t" fitpath="t" string="الإصلاح"/>
                      </v:shape>
                    </w:pict>
                  </w:r>
                </w:p>
              </w:txbxContent>
            </v:textbox>
          </v:shape>
        </w:pict>
      </w:r>
    </w:p>
    <w:p w:rsidR="000468FB" w:rsidRPr="000468FB" w:rsidRDefault="000468FB" w:rsidP="000468FB">
      <w:pPr>
        <w:rPr>
          <w:rFonts w:asciiTheme="majorBidi" w:hAnsiTheme="majorBidi" w:cstheme="majorBidi"/>
          <w:sz w:val="24"/>
          <w:szCs w:val="24"/>
          <w:rtl/>
          <w:lang w:bidi="ar-SY"/>
        </w:rPr>
      </w:pPr>
    </w:p>
    <w:p w:rsidR="000468FB" w:rsidRPr="000468FB" w:rsidRDefault="000468FB" w:rsidP="000468FB">
      <w:pPr>
        <w:rPr>
          <w:rFonts w:asciiTheme="majorBidi" w:hAnsiTheme="majorBidi" w:cstheme="majorBidi"/>
          <w:sz w:val="24"/>
          <w:szCs w:val="24"/>
          <w:rtl/>
          <w:lang w:bidi="ar-SY"/>
        </w:rPr>
      </w:pPr>
    </w:p>
    <w:p w:rsidR="000468FB" w:rsidRDefault="000468FB" w:rsidP="000468FB">
      <w:pPr>
        <w:rPr>
          <w:rFonts w:asciiTheme="majorBidi" w:hAnsiTheme="majorBidi" w:cstheme="majorBidi"/>
          <w:sz w:val="24"/>
          <w:szCs w:val="24"/>
          <w:rtl/>
          <w:lang w:bidi="ar-SY"/>
        </w:rPr>
      </w:pPr>
    </w:p>
    <w:tbl>
      <w:tblPr>
        <w:tblStyle w:val="Grilledutableau"/>
        <w:tblW w:w="10348" w:type="dxa"/>
        <w:tblInd w:w="-601" w:type="dxa"/>
        <w:tblLook w:val="04A0"/>
      </w:tblPr>
      <w:tblGrid>
        <w:gridCol w:w="7029"/>
        <w:gridCol w:w="3319"/>
      </w:tblGrid>
      <w:tr w:rsidR="000468FB" w:rsidTr="000468FB">
        <w:tc>
          <w:tcPr>
            <w:tcW w:w="7230" w:type="dxa"/>
            <w:shd w:val="clear" w:color="auto" w:fill="FDE9D9" w:themeFill="accent6" w:themeFillTint="33"/>
          </w:tcPr>
          <w:p w:rsidR="000468FB" w:rsidRPr="000468FB" w:rsidRDefault="000468FB" w:rsidP="000468FB">
            <w:pPr>
              <w:jc w:val="center"/>
              <w:rPr>
                <w:rFonts w:asciiTheme="majorBidi" w:hAnsiTheme="majorBidi" w:cstheme="majorBidi"/>
                <w:color w:val="0000CC"/>
                <w:sz w:val="28"/>
                <w:szCs w:val="28"/>
                <w:lang w:bidi="ar-SY"/>
              </w:rPr>
            </w:pPr>
          </w:p>
          <w:p w:rsidR="000468FB" w:rsidRPr="000468FB" w:rsidRDefault="000468FB" w:rsidP="000468FB">
            <w:pPr>
              <w:jc w:val="center"/>
              <w:rPr>
                <w:rFonts w:asciiTheme="majorBidi" w:hAnsiTheme="majorBidi" w:cstheme="majorBidi"/>
                <w:color w:val="0000CC"/>
                <w:sz w:val="28"/>
                <w:szCs w:val="28"/>
                <w:lang w:bidi="ar-SY"/>
              </w:rPr>
            </w:pPr>
            <w:r w:rsidRPr="000468FB">
              <w:rPr>
                <w:rFonts w:asciiTheme="majorBidi" w:hAnsiTheme="majorBidi" w:cstheme="majorBidi" w:hint="cs"/>
                <w:color w:val="0000CC"/>
                <w:sz w:val="28"/>
                <w:szCs w:val="28"/>
                <w:rtl/>
                <w:lang w:bidi="ar-SY"/>
              </w:rPr>
              <w:t>الجانب التطبيــــــــــــــــــــــــــــــــــــــــــــــــــــقي</w:t>
            </w:r>
          </w:p>
        </w:tc>
        <w:tc>
          <w:tcPr>
            <w:tcW w:w="3118" w:type="dxa"/>
            <w:shd w:val="clear" w:color="auto" w:fill="FDE9D9" w:themeFill="accent6" w:themeFillTint="33"/>
          </w:tcPr>
          <w:p w:rsidR="000468FB" w:rsidRPr="000468FB" w:rsidRDefault="000468FB" w:rsidP="000468FB">
            <w:pPr>
              <w:jc w:val="center"/>
              <w:rPr>
                <w:rFonts w:asciiTheme="majorBidi" w:hAnsiTheme="majorBidi" w:cstheme="majorBidi" w:hint="cs"/>
                <w:color w:val="0000CC"/>
                <w:sz w:val="28"/>
                <w:szCs w:val="28"/>
                <w:rtl/>
                <w:lang w:bidi="ar-SY"/>
              </w:rPr>
            </w:pPr>
          </w:p>
          <w:p w:rsidR="000468FB" w:rsidRPr="000468FB" w:rsidRDefault="000468FB" w:rsidP="000468FB">
            <w:pPr>
              <w:jc w:val="center"/>
              <w:rPr>
                <w:rFonts w:asciiTheme="majorBidi" w:hAnsiTheme="majorBidi" w:cstheme="majorBidi" w:hint="cs"/>
                <w:color w:val="0000CC"/>
                <w:sz w:val="28"/>
                <w:szCs w:val="28"/>
                <w:rtl/>
                <w:lang w:bidi="ar-SY"/>
              </w:rPr>
            </w:pPr>
            <w:r w:rsidRPr="000468FB">
              <w:rPr>
                <w:rFonts w:asciiTheme="majorBidi" w:hAnsiTheme="majorBidi" w:cstheme="majorBidi" w:hint="cs"/>
                <w:color w:val="0000CC"/>
                <w:sz w:val="28"/>
                <w:szCs w:val="28"/>
                <w:rtl/>
                <w:lang w:bidi="ar-SY"/>
              </w:rPr>
              <w:t>الجانب المــــــــــــنهجي</w:t>
            </w:r>
          </w:p>
          <w:p w:rsidR="000468FB" w:rsidRPr="000468FB" w:rsidRDefault="000468FB" w:rsidP="000468FB">
            <w:pPr>
              <w:jc w:val="center"/>
              <w:rPr>
                <w:rFonts w:asciiTheme="majorBidi" w:hAnsiTheme="majorBidi" w:cstheme="majorBidi"/>
                <w:color w:val="0000CC"/>
                <w:sz w:val="28"/>
                <w:szCs w:val="28"/>
                <w:lang w:bidi="ar-SY"/>
              </w:rPr>
            </w:pPr>
          </w:p>
        </w:tc>
      </w:tr>
      <w:tr w:rsidR="000468FB" w:rsidTr="000468FB">
        <w:tc>
          <w:tcPr>
            <w:tcW w:w="7230" w:type="dxa"/>
          </w:tcPr>
          <w:p w:rsidR="000468FB" w:rsidRDefault="000468FB" w:rsidP="000468FB">
            <w:pPr>
              <w:jc w:val="right"/>
              <w:rPr>
                <w:rFonts w:asciiTheme="majorBidi" w:hAnsiTheme="majorBidi" w:cstheme="majorBidi" w:hint="cs"/>
                <w:sz w:val="24"/>
                <w:szCs w:val="24"/>
                <w:rtl/>
                <w:lang w:bidi="ar-SY"/>
              </w:rPr>
            </w:pPr>
          </w:p>
          <w:p w:rsidR="000468FB" w:rsidRDefault="00D312D4" w:rsidP="00D168CE">
            <w:pPr>
              <w:jc w:val="right"/>
              <w:rPr>
                <w:rFonts w:asciiTheme="majorBidi" w:hAnsiTheme="majorBidi" w:cstheme="majorBidi" w:hint="cs"/>
                <w:sz w:val="28"/>
                <w:szCs w:val="28"/>
                <w:rtl/>
                <w:lang w:bidi="ar-SY"/>
              </w:rPr>
            </w:pPr>
            <w:r w:rsidRPr="00D312D4">
              <w:rPr>
                <w:rFonts w:asciiTheme="majorBidi" w:hAnsiTheme="majorBidi" w:cstheme="majorBidi" w:hint="cs"/>
                <w:sz w:val="28"/>
                <w:szCs w:val="28"/>
                <w:rtl/>
                <w:lang w:bidi="ar-SY"/>
              </w:rPr>
              <w:t xml:space="preserve">مقتطفات من قرار السلطان العثماني الموجه لبايلرباي تونس وبايلباي طرابلس الغرب وردت في أرشيف رئاسية الوزراء </w:t>
            </w:r>
            <w:r w:rsidR="00D168CE" w:rsidRPr="00D312D4">
              <w:rPr>
                <w:rFonts w:asciiTheme="majorBidi" w:hAnsiTheme="majorBidi" w:cstheme="majorBidi" w:hint="cs"/>
                <w:sz w:val="28"/>
                <w:szCs w:val="28"/>
                <w:rtl/>
                <w:lang w:bidi="ar-SY"/>
              </w:rPr>
              <w:t>ب</w:t>
            </w:r>
            <w:r w:rsidR="00D168CE">
              <w:rPr>
                <w:rFonts w:asciiTheme="majorBidi" w:hAnsiTheme="majorBidi" w:cstheme="majorBidi" w:hint="cs"/>
                <w:sz w:val="28"/>
                <w:szCs w:val="28"/>
                <w:rtl/>
                <w:lang w:bidi="ar-SY"/>
              </w:rPr>
              <w:t>ا</w:t>
            </w:r>
            <w:r w:rsidR="00D168CE" w:rsidRPr="00D312D4">
              <w:rPr>
                <w:rFonts w:asciiTheme="majorBidi" w:hAnsiTheme="majorBidi" w:cstheme="majorBidi" w:hint="cs"/>
                <w:sz w:val="28"/>
                <w:szCs w:val="28"/>
                <w:rtl/>
                <w:lang w:bidi="ar-SY"/>
              </w:rPr>
              <w:t>سطنبول</w:t>
            </w:r>
            <w:r w:rsidRPr="00D312D4">
              <w:rPr>
                <w:rFonts w:asciiTheme="majorBidi" w:hAnsiTheme="majorBidi" w:cstheme="majorBidi" w:hint="cs"/>
                <w:sz w:val="28"/>
                <w:szCs w:val="28"/>
                <w:rtl/>
                <w:lang w:bidi="ar-SY"/>
              </w:rPr>
              <w:t xml:space="preserve"> مهمة دفتري عدد 40 بتاريخ </w:t>
            </w:r>
            <w:r>
              <w:rPr>
                <w:rFonts w:asciiTheme="majorBidi" w:hAnsiTheme="majorBidi" w:cstheme="majorBidi" w:hint="cs"/>
                <w:sz w:val="28"/>
                <w:szCs w:val="28"/>
                <w:rtl/>
                <w:lang w:bidi="ar-SY"/>
              </w:rPr>
              <w:t xml:space="preserve"> 1579.</w:t>
            </w:r>
          </w:p>
          <w:p w:rsidR="00D168CE" w:rsidRDefault="00D312D4" w:rsidP="00D168CE">
            <w:pPr>
              <w:jc w:val="right"/>
              <w:rPr>
                <w:rFonts w:asciiTheme="majorBidi" w:hAnsiTheme="majorBidi" w:cstheme="majorBidi"/>
                <w:sz w:val="28"/>
                <w:szCs w:val="28"/>
                <w:lang w:bidi="ar-SY"/>
              </w:rPr>
            </w:pPr>
            <w:r>
              <w:rPr>
                <w:rFonts w:asciiTheme="majorBidi" w:hAnsiTheme="majorBidi" w:cstheme="majorBidi" w:hint="cs"/>
                <w:sz w:val="28"/>
                <w:szCs w:val="28"/>
                <w:rtl/>
                <w:lang w:bidi="ar-SY"/>
              </w:rPr>
              <w:t>تتنزل أحداث النص في أواخر القرن السابع عشر في تونس التي مثلت مجال صراع</w:t>
            </w:r>
            <w:r w:rsidR="00D168CE">
              <w:rPr>
                <w:rFonts w:asciiTheme="majorBidi" w:hAnsiTheme="majorBidi" w:cstheme="majorBidi" w:hint="cs"/>
                <w:sz w:val="28"/>
                <w:szCs w:val="28"/>
                <w:rtl/>
                <w:lang w:bidi="ar-SY"/>
              </w:rPr>
              <w:t xml:space="preserve"> بين الاسبان والعثمانيين انتهى بسقوط الدولة الحفصية وانتصاب العثمانيين لتصبح تونس ايالة عثمانية منذ .1574</w:t>
            </w:r>
          </w:p>
          <w:p w:rsidR="00D168CE" w:rsidRDefault="00D168CE" w:rsidP="00D168CE">
            <w:pPr>
              <w:rPr>
                <w:rFonts w:asciiTheme="majorBidi" w:hAnsiTheme="majorBidi" w:cstheme="majorBidi"/>
                <w:sz w:val="28"/>
                <w:szCs w:val="28"/>
                <w:lang w:bidi="ar-SY"/>
              </w:rPr>
            </w:pPr>
          </w:p>
          <w:p w:rsidR="00D312D4" w:rsidRDefault="00D168CE" w:rsidP="00D168CE">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يمكننا النص من التعرض لطبيعة الحكم العثماني في الفترة الأولى وتأثيره على الأهالي ورد فعل الحكومة العثمانية تجاه هذا الحكم.</w:t>
            </w: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r>
              <w:rPr>
                <w:rFonts w:asciiTheme="majorBidi" w:hAnsiTheme="majorBidi" w:cstheme="majorBidi" w:hint="cs"/>
                <w:noProof/>
                <w:sz w:val="28"/>
                <w:szCs w:val="28"/>
                <w:rtl/>
                <w:lang w:eastAsia="fr-FR"/>
              </w:rPr>
              <w:pict>
                <v:shapetype id="_x0000_t32" coordsize="21600,21600" o:spt="32" o:oned="t" path="m,l21600,21600e" filled="f">
                  <v:path arrowok="t" fillok="f" o:connecttype="none"/>
                  <o:lock v:ext="edit" shapetype="t"/>
                </v:shapetype>
                <v:shape id="_x0000_s1030" type="#_x0000_t32" style="position:absolute;left:0;text-align:left;margin-left:310.95pt;margin-top:8.1pt;width:27pt;height:0;flip:x;z-index:251662336" o:connectortype="straight">
                  <v:stroke endarrow="block"/>
                </v:shape>
              </w:pict>
            </w:r>
            <w:r>
              <w:rPr>
                <w:rFonts w:asciiTheme="majorBidi" w:hAnsiTheme="majorBidi" w:cstheme="majorBidi" w:hint="cs"/>
                <w:sz w:val="28"/>
                <w:szCs w:val="28"/>
                <w:rtl/>
                <w:lang w:bidi="ar-SY"/>
              </w:rPr>
              <w:t xml:space="preserve">           طرح الإشكالية.</w:t>
            </w: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 xml:space="preserve"> </w:t>
            </w:r>
            <w:r w:rsidRPr="00D168CE">
              <w:rPr>
                <w:rFonts w:asciiTheme="majorBidi" w:hAnsiTheme="majorBidi" w:cstheme="majorBidi" w:hint="cs"/>
                <w:color w:val="4F6228" w:themeColor="accent3" w:themeShade="80"/>
                <w:sz w:val="28"/>
                <w:szCs w:val="28"/>
                <w:rtl/>
                <w:lang w:bidi="ar-SY"/>
              </w:rPr>
              <w:t>- طبيعة الحكم العثماني في فترته الأولى بتونس وتأثيره على الأهالي</w:t>
            </w:r>
            <w:r w:rsidRPr="00D168CE">
              <w:rPr>
                <w:rFonts w:ascii="Rockwell" w:hAnsi="Rockwell" w:cstheme="majorBidi"/>
                <w:color w:val="4F6228" w:themeColor="accent3" w:themeShade="80"/>
                <w:sz w:val="28"/>
                <w:szCs w:val="28"/>
                <w:rtl/>
                <w:lang w:bidi="ar-SY"/>
              </w:rPr>
              <w:t>:</w:t>
            </w:r>
            <w:r w:rsidRPr="00D168CE">
              <w:rPr>
                <w:rFonts w:ascii="Rockwell" w:hAnsi="Rockwell" w:cstheme="majorBidi"/>
                <w:color w:val="4F6228" w:themeColor="accent3" w:themeShade="80"/>
                <w:sz w:val="28"/>
                <w:szCs w:val="28"/>
                <w:lang w:bidi="ar-SY"/>
              </w:rPr>
              <w:t>I</w:t>
            </w:r>
          </w:p>
          <w:p w:rsidR="00D168CE" w:rsidRDefault="00D168CE" w:rsidP="00D168CE">
            <w:pPr>
              <w:jc w:val="right"/>
              <w:rPr>
                <w:rFonts w:asciiTheme="majorBidi" w:hAnsiTheme="majorBidi" w:cstheme="majorBidi" w:hint="cs"/>
                <w:color w:val="0000CC"/>
                <w:sz w:val="28"/>
                <w:szCs w:val="28"/>
                <w:rtl/>
                <w:lang w:bidi="ar-SY"/>
              </w:rPr>
            </w:pPr>
            <w:r w:rsidRPr="00D168CE">
              <w:rPr>
                <w:rFonts w:asciiTheme="majorBidi" w:hAnsiTheme="majorBidi" w:cstheme="majorBidi" w:hint="cs"/>
                <w:color w:val="0000CC"/>
                <w:sz w:val="28"/>
                <w:szCs w:val="28"/>
                <w:rtl/>
                <w:lang w:bidi="ar-SY"/>
              </w:rPr>
              <w:t xml:space="preserve">1 </w:t>
            </w:r>
            <w:r w:rsidRPr="00D168CE">
              <w:rPr>
                <w:rFonts w:asciiTheme="majorBidi" w:hAnsiTheme="majorBidi" w:cstheme="majorBidi"/>
                <w:color w:val="0000CC"/>
                <w:sz w:val="28"/>
                <w:szCs w:val="28"/>
                <w:rtl/>
                <w:lang w:bidi="ar-SY"/>
              </w:rPr>
              <w:t>–</w:t>
            </w:r>
            <w:r w:rsidRPr="00D168CE">
              <w:rPr>
                <w:rFonts w:asciiTheme="majorBidi" w:hAnsiTheme="majorBidi" w:cstheme="majorBidi" w:hint="cs"/>
                <w:color w:val="0000CC"/>
                <w:sz w:val="28"/>
                <w:szCs w:val="28"/>
                <w:rtl/>
                <w:lang w:bidi="ar-SY"/>
              </w:rPr>
              <w:t xml:space="preserve"> طبيعة الحكم العثماني:</w:t>
            </w:r>
          </w:p>
          <w:p w:rsidR="00683078" w:rsidRPr="00683078" w:rsidRDefault="00683078" w:rsidP="00D168CE">
            <w:pPr>
              <w:jc w:val="right"/>
              <w:rPr>
                <w:rFonts w:asciiTheme="majorBidi" w:hAnsiTheme="majorBidi" w:cstheme="majorBidi" w:hint="cs"/>
                <w:sz w:val="28"/>
                <w:szCs w:val="28"/>
                <w:rtl/>
                <w:lang w:bidi="ar-SY"/>
              </w:rPr>
            </w:pPr>
            <w:r w:rsidRPr="00683078">
              <w:rPr>
                <w:rFonts w:asciiTheme="majorBidi" w:hAnsiTheme="majorBidi" w:cstheme="majorBidi" w:hint="cs"/>
                <w:sz w:val="28"/>
                <w:szCs w:val="28"/>
                <w:rtl/>
                <w:lang w:bidi="ar-SY"/>
              </w:rPr>
              <w:t xml:space="preserve">أ </w:t>
            </w:r>
            <w:r w:rsidRPr="00683078">
              <w:rPr>
                <w:rFonts w:asciiTheme="majorBidi" w:hAnsiTheme="majorBidi" w:cstheme="majorBidi"/>
                <w:sz w:val="28"/>
                <w:szCs w:val="28"/>
                <w:rtl/>
                <w:lang w:bidi="ar-SY"/>
              </w:rPr>
              <w:t>–</w:t>
            </w:r>
            <w:r w:rsidRPr="00683078">
              <w:rPr>
                <w:rFonts w:asciiTheme="majorBidi" w:hAnsiTheme="majorBidi" w:cstheme="majorBidi" w:hint="cs"/>
                <w:sz w:val="28"/>
                <w:szCs w:val="28"/>
                <w:rtl/>
                <w:lang w:bidi="ar-SY"/>
              </w:rPr>
              <w:t xml:space="preserve"> حكم عسكري:</w:t>
            </w:r>
          </w:p>
          <w:p w:rsidR="00D168CE" w:rsidRDefault="00D168CE" w:rsidP="00D168CE">
            <w:pPr>
              <w:jc w:val="right"/>
              <w:rPr>
                <w:rFonts w:asciiTheme="majorBidi" w:hAnsiTheme="majorBidi" w:cstheme="majorBidi" w:hint="cs"/>
                <w:sz w:val="28"/>
                <w:szCs w:val="28"/>
                <w:rtl/>
                <w:lang w:bidi="ar-SY"/>
              </w:rPr>
            </w:pPr>
            <w:r>
              <w:rPr>
                <w:rFonts w:asciiTheme="majorBidi" w:hAnsiTheme="majorBidi" w:cstheme="majorBidi" w:hint="cs"/>
                <w:color w:val="0000CC"/>
                <w:sz w:val="28"/>
                <w:szCs w:val="28"/>
                <w:rtl/>
                <w:lang w:bidi="ar-SY"/>
              </w:rPr>
              <w:t>"أصبحت فرق الانكشارية تعج بالاشقياء وأهل الفساد"</w:t>
            </w:r>
            <w:r>
              <w:rPr>
                <w:rFonts w:asciiTheme="majorBidi" w:hAnsiTheme="majorBidi" w:cstheme="majorBidi" w:hint="cs"/>
                <w:sz w:val="28"/>
                <w:szCs w:val="28"/>
                <w:rtl/>
                <w:lang w:bidi="ar-SY"/>
              </w:rPr>
              <w:t xml:space="preserve"> نتبين أن نظام الحكم </w:t>
            </w:r>
            <w:r w:rsidR="00683078">
              <w:rPr>
                <w:rFonts w:asciiTheme="majorBidi" w:hAnsiTheme="majorBidi" w:cstheme="majorBidi" w:hint="cs"/>
                <w:sz w:val="28"/>
                <w:szCs w:val="28"/>
                <w:rtl/>
                <w:lang w:bidi="ar-SY"/>
              </w:rPr>
              <w:t>الذي أرساه العثمانيون بايالة تونس هو نظام عسكري بيد ثلّة من الانكشارية منذ 1574 تاريخ سيطرة العثمانيون على تونس وسقوط الدولة الحفصية وهو نظام حكم شبيه في تركيبته بالنظام العثماني .</w:t>
            </w:r>
          </w:p>
          <w:p w:rsidR="00683078" w:rsidRPr="00D168CE" w:rsidRDefault="00683078" w:rsidP="00683078">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تبين الوثيقة سيطرة الانكشارية على السلطة في الوقت الذي اصبح فيه البايلرباي مجرّد ممثل للسلطان و</w:t>
            </w:r>
            <w:r w:rsidRPr="00683078">
              <w:rPr>
                <w:rFonts w:asciiTheme="majorBidi" w:hAnsiTheme="majorBidi" w:cstheme="majorBidi" w:hint="cs"/>
                <w:color w:val="0000CC"/>
                <w:sz w:val="28"/>
                <w:szCs w:val="28"/>
                <w:rtl/>
                <w:lang w:bidi="ar-SY"/>
              </w:rPr>
              <w:t>"لا يطيعون له أمرا"</w:t>
            </w:r>
          </w:p>
          <w:p w:rsidR="00D168CE" w:rsidRDefault="00683078" w:rsidP="00D168CE">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 xml:space="preserve">ب </w:t>
            </w:r>
            <w:r>
              <w:rPr>
                <w:rFonts w:asciiTheme="majorBidi" w:hAnsiTheme="majorBidi" w:cstheme="majorBidi"/>
                <w:sz w:val="28"/>
                <w:szCs w:val="28"/>
                <w:rtl/>
                <w:lang w:bidi="ar-SY"/>
              </w:rPr>
              <w:t>–</w:t>
            </w:r>
            <w:r>
              <w:rPr>
                <w:rFonts w:asciiTheme="majorBidi" w:hAnsiTheme="majorBidi" w:cstheme="majorBidi" w:hint="cs"/>
                <w:sz w:val="28"/>
                <w:szCs w:val="28"/>
                <w:rtl/>
                <w:lang w:bidi="ar-SY"/>
              </w:rPr>
              <w:t xml:space="preserve"> حكم جائر:</w:t>
            </w:r>
          </w:p>
          <w:p w:rsidR="00683078" w:rsidRDefault="00683078" w:rsidP="006F3179">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 xml:space="preserve">كان هاؤلاء الضباط والجنود "يقومون بأمور منافية للقانون والشرع" ذلك أن الفرق الانكشارية قد تجاوزوا سلطاتهم وسلكوا سياسة جائرة تجاه الأهالي فسيطروا على الأراضي وفرضوا ضرائب مجحفة </w:t>
            </w:r>
            <w:r w:rsidR="006F3179">
              <w:rPr>
                <w:rFonts w:asciiTheme="majorBidi" w:hAnsiTheme="majorBidi" w:cstheme="majorBidi" w:hint="cs"/>
                <w:sz w:val="28"/>
                <w:szCs w:val="28"/>
                <w:rtl/>
                <w:lang w:bidi="ar-SY"/>
              </w:rPr>
              <w:t>"</w:t>
            </w:r>
            <w:r>
              <w:rPr>
                <w:rFonts w:asciiTheme="majorBidi" w:hAnsiTheme="majorBidi" w:cstheme="majorBidi" w:hint="cs"/>
                <w:sz w:val="28"/>
                <w:szCs w:val="28"/>
                <w:rtl/>
                <w:lang w:bidi="ar-SY"/>
              </w:rPr>
              <w:t xml:space="preserve">تذهب الى جيوبهم" </w:t>
            </w:r>
            <w:r w:rsidR="006F3179">
              <w:rPr>
                <w:rFonts w:asciiTheme="majorBidi" w:hAnsiTheme="majorBidi" w:cstheme="majorBidi" w:hint="cs"/>
                <w:sz w:val="28"/>
                <w:szCs w:val="28"/>
                <w:rtl/>
                <w:lang w:bidi="ar-SY"/>
              </w:rPr>
              <w:t>.</w:t>
            </w:r>
          </w:p>
          <w:p w:rsidR="006F3179" w:rsidRDefault="006F3179" w:rsidP="006F3179">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ساهمت هذه السياسة الجائرة في انعدام الأمن بالايالة وفي اضطراب أحوال الأهالي.</w:t>
            </w:r>
          </w:p>
          <w:p w:rsidR="006F3179" w:rsidRDefault="006F3179" w:rsidP="006F3179">
            <w:pPr>
              <w:jc w:val="right"/>
              <w:rPr>
                <w:rFonts w:asciiTheme="majorBidi" w:hAnsiTheme="majorBidi" w:cstheme="majorBidi" w:hint="cs"/>
                <w:color w:val="0000CC"/>
                <w:sz w:val="28"/>
                <w:szCs w:val="28"/>
                <w:rtl/>
                <w:lang w:bidi="ar-SY"/>
              </w:rPr>
            </w:pPr>
            <w:r w:rsidRPr="006F3179">
              <w:rPr>
                <w:rFonts w:asciiTheme="majorBidi" w:hAnsiTheme="majorBidi" w:cstheme="majorBidi" w:hint="cs"/>
                <w:color w:val="0000CC"/>
                <w:sz w:val="28"/>
                <w:szCs w:val="28"/>
                <w:rtl/>
                <w:lang w:bidi="ar-SY"/>
              </w:rPr>
              <w:t xml:space="preserve">2 </w:t>
            </w:r>
            <w:r w:rsidRPr="006F3179">
              <w:rPr>
                <w:rFonts w:asciiTheme="majorBidi" w:hAnsiTheme="majorBidi" w:cstheme="majorBidi"/>
                <w:color w:val="0000CC"/>
                <w:sz w:val="28"/>
                <w:szCs w:val="28"/>
                <w:rtl/>
                <w:lang w:bidi="ar-SY"/>
              </w:rPr>
              <w:t>–</w:t>
            </w:r>
            <w:r w:rsidRPr="006F3179">
              <w:rPr>
                <w:rFonts w:asciiTheme="majorBidi" w:hAnsiTheme="majorBidi" w:cstheme="majorBidi" w:hint="cs"/>
                <w:color w:val="0000CC"/>
                <w:sz w:val="28"/>
                <w:szCs w:val="28"/>
                <w:rtl/>
                <w:lang w:bidi="ar-SY"/>
              </w:rPr>
              <w:t xml:space="preserve"> تأثير هذه السياسة على الأهالي:</w:t>
            </w:r>
          </w:p>
          <w:p w:rsidR="006F3179" w:rsidRDefault="006F3179" w:rsidP="006F3179">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ما من شك أن هذا الحكم الاستبدادي أثر سلبا على الأهالي حيث ساهم في تفشي عدة مظاهر اجتماعية كالسرقة والنهب كما زادت هذه السياسة في تفقير الأهالي وسخطهم على المؤسسة العثمانية.</w:t>
            </w:r>
          </w:p>
          <w:p w:rsidR="006F3179" w:rsidRDefault="006F3179" w:rsidP="006F3179">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 xml:space="preserve">أدى ذلك إلى مطالبة الأهالي الباي بالتدخل لنجدتهم من تعسف ضباط الجيش </w:t>
            </w:r>
          </w:p>
          <w:p w:rsidR="006F3179" w:rsidRDefault="006F3179" w:rsidP="006F3179">
            <w:pPr>
              <w:jc w:val="right"/>
              <w:rPr>
                <w:rFonts w:asciiTheme="majorBidi" w:hAnsiTheme="majorBidi" w:cstheme="majorBidi" w:hint="cs"/>
                <w:sz w:val="28"/>
                <w:szCs w:val="28"/>
                <w:rtl/>
                <w:lang w:bidi="ar-SY"/>
              </w:rPr>
            </w:pPr>
          </w:p>
          <w:p w:rsidR="006F3179" w:rsidRDefault="006F3179" w:rsidP="006F3179">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 xml:space="preserve">الانكشاري ووصل الأمر </w:t>
            </w:r>
            <w:r w:rsidR="00206AC9">
              <w:rPr>
                <w:rFonts w:asciiTheme="majorBidi" w:hAnsiTheme="majorBidi" w:cstheme="majorBidi" w:hint="cs"/>
                <w:sz w:val="28"/>
                <w:szCs w:val="28"/>
                <w:rtl/>
                <w:lang w:bidi="ar-SY"/>
              </w:rPr>
              <w:t>إلى</w:t>
            </w:r>
            <w:r>
              <w:rPr>
                <w:rFonts w:asciiTheme="majorBidi" w:hAnsiTheme="majorBidi" w:cstheme="majorBidi" w:hint="cs"/>
                <w:sz w:val="28"/>
                <w:szCs w:val="28"/>
                <w:rtl/>
                <w:lang w:bidi="ar-SY"/>
              </w:rPr>
              <w:t xml:space="preserve"> الحكومة العثمانية.</w:t>
            </w:r>
          </w:p>
          <w:p w:rsidR="006F3179" w:rsidRDefault="006F3179" w:rsidP="006F3179">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فماهو موقف الباب العالي من هذا الوضع؟</w:t>
            </w:r>
          </w:p>
          <w:p w:rsidR="00206AC9" w:rsidRDefault="00206AC9" w:rsidP="006F3179">
            <w:pPr>
              <w:jc w:val="right"/>
              <w:rPr>
                <w:rFonts w:asciiTheme="majorBidi" w:hAnsiTheme="majorBidi" w:cstheme="majorBidi" w:hint="cs"/>
                <w:sz w:val="28"/>
                <w:szCs w:val="28"/>
                <w:rtl/>
                <w:lang w:bidi="ar-SY"/>
              </w:rPr>
            </w:pPr>
          </w:p>
          <w:p w:rsidR="00206AC9" w:rsidRPr="00DF629B" w:rsidRDefault="00206AC9" w:rsidP="00206AC9">
            <w:pPr>
              <w:bidi/>
              <w:rPr>
                <w:rFonts w:asciiTheme="majorBidi" w:hAnsiTheme="majorBidi" w:cstheme="majorBidi" w:hint="cs"/>
                <w:color w:val="0000CC"/>
                <w:sz w:val="28"/>
                <w:szCs w:val="28"/>
                <w:rtl/>
                <w:lang w:bidi="ar-SY"/>
              </w:rPr>
            </w:pPr>
            <w:r w:rsidRPr="00DF629B">
              <w:rPr>
                <w:rFonts w:asciiTheme="majorBidi" w:hAnsiTheme="majorBidi" w:cstheme="majorBidi"/>
                <w:color w:val="0000CC"/>
                <w:sz w:val="28"/>
                <w:szCs w:val="28"/>
                <w:lang w:bidi="ar-SY"/>
              </w:rPr>
              <w:t>II</w:t>
            </w:r>
            <w:r w:rsidRPr="00DF629B">
              <w:rPr>
                <w:rFonts w:asciiTheme="majorBidi" w:hAnsiTheme="majorBidi" w:cstheme="majorBidi" w:hint="cs"/>
                <w:color w:val="0000CC"/>
                <w:sz w:val="28"/>
                <w:szCs w:val="28"/>
                <w:rtl/>
                <w:lang w:bidi="ar-SY"/>
              </w:rPr>
              <w:t>- رد فعل الحكومة العثمانية تجاه الوضع المتردي:</w:t>
            </w:r>
          </w:p>
          <w:p w:rsidR="00206AC9" w:rsidRDefault="00206AC9" w:rsidP="00DF629B">
            <w:pPr>
              <w:bidi/>
              <w:rPr>
                <w:rFonts w:asciiTheme="majorBidi" w:hAnsiTheme="majorBidi" w:cstheme="majorBidi" w:hint="cs"/>
                <w:sz w:val="28"/>
                <w:szCs w:val="28"/>
                <w:rtl/>
                <w:lang w:bidi="ar-SY"/>
              </w:rPr>
            </w:pPr>
            <w:r>
              <w:rPr>
                <w:rFonts w:asciiTheme="majorBidi" w:hAnsiTheme="majorBidi" w:cstheme="majorBidi" w:hint="cs"/>
                <w:sz w:val="28"/>
                <w:szCs w:val="28"/>
                <w:rtl/>
                <w:lang w:bidi="ar-SY"/>
              </w:rPr>
              <w:t xml:space="preserve">- </w:t>
            </w:r>
            <w:r w:rsidRPr="00206AC9">
              <w:rPr>
                <w:rFonts w:asciiTheme="majorBidi" w:hAnsiTheme="majorBidi" w:cstheme="majorBidi" w:hint="cs"/>
                <w:sz w:val="28"/>
                <w:szCs w:val="28"/>
                <w:rtl/>
                <w:lang w:bidi="ar-SY"/>
              </w:rPr>
              <w:t xml:space="preserve">إعادة ترتيب المؤسسة العسكرية الحاكمة بتونس </w:t>
            </w:r>
            <w:r>
              <w:rPr>
                <w:rFonts w:asciiTheme="majorBidi" w:hAnsiTheme="majorBidi" w:cstheme="majorBidi" w:hint="cs"/>
                <w:sz w:val="28"/>
                <w:szCs w:val="28"/>
                <w:rtl/>
                <w:lang w:bidi="ar-SY"/>
              </w:rPr>
              <w:t xml:space="preserve"> وذلك بتعيين </w:t>
            </w:r>
            <w:r w:rsidR="00DF629B">
              <w:rPr>
                <w:rFonts w:asciiTheme="majorBidi" w:hAnsiTheme="majorBidi" w:cstheme="majorBidi" w:hint="cs"/>
                <w:sz w:val="28"/>
                <w:szCs w:val="28"/>
                <w:rtl/>
                <w:lang w:bidi="ar-SY"/>
              </w:rPr>
              <w:t>الآغا "حسين" ( آمر الجيش الانكشاري بتونس)</w:t>
            </w:r>
          </w:p>
          <w:p w:rsidR="00DF629B" w:rsidRDefault="00DF629B" w:rsidP="00DF629B">
            <w:pPr>
              <w:bidi/>
              <w:rPr>
                <w:rFonts w:asciiTheme="majorBidi" w:hAnsiTheme="majorBidi" w:cstheme="majorBidi" w:hint="cs"/>
                <w:sz w:val="28"/>
                <w:szCs w:val="28"/>
                <w:rtl/>
                <w:lang w:bidi="ar-SY"/>
              </w:rPr>
            </w:pPr>
            <w:r>
              <w:rPr>
                <w:rFonts w:asciiTheme="majorBidi" w:hAnsiTheme="majorBidi" w:cstheme="majorBidi" w:hint="cs"/>
                <w:sz w:val="28"/>
                <w:szCs w:val="28"/>
                <w:rtl/>
                <w:lang w:bidi="ar-SY"/>
              </w:rPr>
              <w:t>- استبعاد ومحاكمة المسؤولين عن التجاوزات داخل المؤسسة العسكرية بتونس.</w:t>
            </w:r>
          </w:p>
          <w:p w:rsidR="00DF629B" w:rsidRDefault="00DF629B" w:rsidP="00DF629B">
            <w:pPr>
              <w:bidi/>
              <w:rPr>
                <w:rFonts w:asciiTheme="majorBidi" w:hAnsiTheme="majorBidi" w:cstheme="majorBidi" w:hint="cs"/>
                <w:sz w:val="28"/>
                <w:szCs w:val="28"/>
                <w:rtl/>
                <w:lang w:bidi="ar-SY"/>
              </w:rPr>
            </w:pPr>
            <w:r>
              <w:rPr>
                <w:rFonts w:asciiTheme="majorBidi" w:hAnsiTheme="majorBidi" w:cstheme="majorBidi" w:hint="cs"/>
                <w:sz w:val="28"/>
                <w:szCs w:val="28"/>
                <w:rtl/>
                <w:lang w:bidi="ar-SY"/>
              </w:rPr>
              <w:t>- إشاعة جو جديد من الثقة والاستقرار من صفوف الأهالي.</w:t>
            </w:r>
          </w:p>
          <w:p w:rsidR="00DF629B" w:rsidRDefault="00DF629B" w:rsidP="00DF629B">
            <w:pPr>
              <w:bidi/>
              <w:rPr>
                <w:rFonts w:asciiTheme="majorBidi" w:hAnsiTheme="majorBidi" w:cstheme="majorBidi" w:hint="cs"/>
                <w:sz w:val="28"/>
                <w:szCs w:val="28"/>
                <w:rtl/>
                <w:lang w:bidi="ar-SY"/>
              </w:rPr>
            </w:pPr>
          </w:p>
          <w:p w:rsidR="00DF629B" w:rsidRPr="00206AC9" w:rsidRDefault="00DF629B" w:rsidP="00DF629B">
            <w:pPr>
              <w:bidi/>
              <w:rPr>
                <w:rFonts w:asciiTheme="majorBidi" w:hAnsiTheme="majorBidi" w:cstheme="majorBidi" w:hint="cs"/>
                <w:sz w:val="28"/>
                <w:szCs w:val="28"/>
                <w:rtl/>
                <w:lang w:bidi="ar-SY"/>
              </w:rPr>
            </w:pPr>
          </w:p>
          <w:p w:rsidR="00206AC9" w:rsidRDefault="00206AC9" w:rsidP="006F3179">
            <w:pPr>
              <w:jc w:val="right"/>
              <w:rPr>
                <w:rFonts w:asciiTheme="majorBidi" w:hAnsiTheme="majorBidi" w:cstheme="majorBidi" w:hint="cs"/>
                <w:sz w:val="28"/>
                <w:szCs w:val="28"/>
                <w:rtl/>
                <w:lang w:bidi="ar-SY"/>
              </w:rPr>
            </w:pPr>
          </w:p>
          <w:p w:rsidR="00206AC9" w:rsidRPr="006F3179" w:rsidRDefault="00DF629B" w:rsidP="00DF629B">
            <w:pPr>
              <w:jc w:val="right"/>
              <w:rPr>
                <w:rFonts w:asciiTheme="majorBidi" w:hAnsiTheme="majorBidi" w:cstheme="majorBidi" w:hint="cs"/>
                <w:sz w:val="28"/>
                <w:szCs w:val="28"/>
                <w:rtl/>
                <w:lang w:bidi="ar-SY"/>
              </w:rPr>
            </w:pPr>
            <w:r>
              <w:rPr>
                <w:rFonts w:asciiTheme="majorBidi" w:hAnsiTheme="majorBidi" w:cstheme="majorBidi" w:hint="cs"/>
                <w:sz w:val="28"/>
                <w:szCs w:val="28"/>
                <w:rtl/>
                <w:lang w:bidi="ar-SY"/>
              </w:rPr>
              <w:t>نص مصدري وضح لنا اعتراف الحكومة العثمانية بالتجاوزات الصادرة عن موظفيها العسكريين في ايالة تونس حيث اعتمد العثمانيون سياسة جائرة في معظمها سيكون لها دور كبير في إثارة سخط السكان وبالتالي في تطور نظام الحكم بالايالة مع ثورة الدايات سنة 1591. فماهي خصائص حكم الدايات؟</w:t>
            </w: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Default="00D168CE" w:rsidP="00D168CE">
            <w:pPr>
              <w:jc w:val="right"/>
              <w:rPr>
                <w:rFonts w:asciiTheme="majorBidi" w:hAnsiTheme="majorBidi" w:cstheme="majorBidi" w:hint="cs"/>
                <w:sz w:val="28"/>
                <w:szCs w:val="28"/>
                <w:rtl/>
                <w:lang w:bidi="ar-SY"/>
              </w:rPr>
            </w:pPr>
          </w:p>
          <w:p w:rsidR="00D168CE" w:rsidRPr="00D168CE" w:rsidRDefault="00D168CE" w:rsidP="00D168CE">
            <w:pPr>
              <w:jc w:val="right"/>
              <w:rPr>
                <w:rFonts w:asciiTheme="majorBidi" w:hAnsiTheme="majorBidi" w:cstheme="majorBidi"/>
                <w:sz w:val="28"/>
                <w:szCs w:val="28"/>
                <w:lang w:bidi="ar-SY"/>
              </w:rPr>
            </w:pPr>
          </w:p>
        </w:tc>
        <w:tc>
          <w:tcPr>
            <w:tcW w:w="3118" w:type="dxa"/>
          </w:tcPr>
          <w:p w:rsidR="000468FB" w:rsidRDefault="000468FB" w:rsidP="000468FB">
            <w:pPr>
              <w:jc w:val="right"/>
              <w:rPr>
                <w:rFonts w:asciiTheme="majorBidi" w:hAnsiTheme="majorBidi" w:cstheme="majorBidi" w:hint="cs"/>
                <w:sz w:val="24"/>
                <w:szCs w:val="24"/>
                <w:rtl/>
                <w:lang w:bidi="ar-SY"/>
              </w:rPr>
            </w:pPr>
          </w:p>
          <w:p w:rsidR="000468FB" w:rsidRDefault="000468FB" w:rsidP="000468FB">
            <w:pPr>
              <w:pStyle w:val="Paragraphedeliste"/>
              <w:numPr>
                <w:ilvl w:val="0"/>
                <w:numId w:val="1"/>
              </w:numPr>
              <w:bidi/>
              <w:rPr>
                <w:rFonts w:asciiTheme="majorBidi" w:hAnsiTheme="majorBidi" w:cstheme="majorBidi" w:hint="cs"/>
                <w:color w:val="0000CC"/>
                <w:sz w:val="28"/>
                <w:szCs w:val="28"/>
                <w:u w:val="double"/>
                <w:lang w:bidi="ar-SY"/>
              </w:rPr>
            </w:pPr>
            <w:r w:rsidRPr="000468FB">
              <w:rPr>
                <w:rFonts w:asciiTheme="majorBidi" w:hAnsiTheme="majorBidi" w:cstheme="majorBidi" w:hint="cs"/>
                <w:color w:val="0000CC"/>
                <w:sz w:val="28"/>
                <w:szCs w:val="28"/>
                <w:u w:val="double"/>
                <w:rtl/>
                <w:lang w:bidi="ar-SY"/>
              </w:rPr>
              <w:t>التقديــــــــــــــــــــــــــم</w:t>
            </w:r>
          </w:p>
          <w:p w:rsidR="00D312D4" w:rsidRPr="00D312D4" w:rsidRDefault="00D312D4" w:rsidP="00D312D4">
            <w:pPr>
              <w:bidi/>
              <w:ind w:left="360"/>
              <w:rPr>
                <w:rFonts w:asciiTheme="majorBidi" w:hAnsiTheme="majorBidi" w:cstheme="majorBidi" w:hint="cs"/>
                <w:color w:val="0000CC"/>
                <w:sz w:val="28"/>
                <w:szCs w:val="28"/>
                <w:u w:val="double"/>
                <w:rtl/>
                <w:lang w:bidi="ar-SY"/>
              </w:rPr>
            </w:pPr>
          </w:p>
          <w:p w:rsidR="00D312D4" w:rsidRDefault="00D312D4" w:rsidP="00D312D4">
            <w:pPr>
              <w:jc w:val="right"/>
              <w:rPr>
                <w:rFonts w:asciiTheme="majorBidi" w:hAnsiTheme="majorBidi" w:cstheme="majorBidi" w:hint="cs"/>
                <w:sz w:val="24"/>
                <w:szCs w:val="24"/>
                <w:rtl/>
                <w:lang w:bidi="ar-SY"/>
              </w:rPr>
            </w:pPr>
            <w:r>
              <w:rPr>
                <w:rFonts w:asciiTheme="majorBidi" w:hAnsiTheme="majorBidi" w:cstheme="majorBidi" w:hint="cs"/>
                <w:sz w:val="24"/>
                <w:szCs w:val="24"/>
                <w:rtl/>
                <w:lang w:bidi="ar-SY"/>
              </w:rPr>
              <w:t xml:space="preserve">- طبيعة النص ومصدره </w:t>
            </w:r>
          </w:p>
          <w:p w:rsidR="000468FB" w:rsidRDefault="00D312D4" w:rsidP="00D312D4">
            <w:pPr>
              <w:jc w:val="right"/>
              <w:rPr>
                <w:rFonts w:asciiTheme="majorBidi" w:hAnsiTheme="majorBidi" w:cstheme="majorBidi" w:hint="cs"/>
                <w:sz w:val="24"/>
                <w:szCs w:val="24"/>
                <w:rtl/>
                <w:lang w:bidi="ar-SY"/>
              </w:rPr>
            </w:pPr>
            <w:r>
              <w:rPr>
                <w:rFonts w:asciiTheme="majorBidi" w:hAnsiTheme="majorBidi" w:cstheme="majorBidi" w:hint="cs"/>
                <w:sz w:val="24"/>
                <w:szCs w:val="24"/>
                <w:rtl/>
                <w:lang w:bidi="ar-SY"/>
              </w:rPr>
              <w:t>- صاحب الوثيقة.</w:t>
            </w:r>
          </w:p>
          <w:p w:rsidR="000468FB" w:rsidRDefault="00D312D4" w:rsidP="000468FB">
            <w:pPr>
              <w:jc w:val="right"/>
              <w:rPr>
                <w:rFonts w:asciiTheme="majorBidi" w:hAnsiTheme="majorBidi" w:cstheme="majorBidi" w:hint="cs"/>
                <w:sz w:val="24"/>
                <w:szCs w:val="24"/>
                <w:rtl/>
                <w:lang w:bidi="ar-SY"/>
              </w:rPr>
            </w:pPr>
            <w:r>
              <w:rPr>
                <w:rFonts w:asciiTheme="majorBidi" w:hAnsiTheme="majorBidi" w:cstheme="majorBidi" w:hint="cs"/>
                <w:sz w:val="24"/>
                <w:szCs w:val="24"/>
                <w:rtl/>
                <w:lang w:bidi="ar-SY"/>
              </w:rPr>
              <w:t>- الإطار التاريخي</w:t>
            </w:r>
          </w:p>
          <w:p w:rsidR="000468FB" w:rsidRDefault="000468FB" w:rsidP="000468FB">
            <w:pPr>
              <w:jc w:val="right"/>
              <w:rPr>
                <w:rFonts w:asciiTheme="majorBidi" w:hAnsiTheme="majorBidi" w:cstheme="majorBidi" w:hint="cs"/>
                <w:sz w:val="24"/>
                <w:szCs w:val="24"/>
                <w:rtl/>
                <w:lang w:bidi="ar-SY"/>
              </w:rPr>
            </w:pPr>
          </w:p>
          <w:p w:rsidR="000468FB" w:rsidRDefault="000468FB" w:rsidP="000468FB">
            <w:pPr>
              <w:jc w:val="right"/>
              <w:rPr>
                <w:rFonts w:asciiTheme="majorBidi" w:hAnsiTheme="majorBidi" w:cstheme="majorBidi" w:hint="cs"/>
                <w:sz w:val="24"/>
                <w:szCs w:val="24"/>
                <w:rtl/>
                <w:lang w:bidi="ar-SY"/>
              </w:rPr>
            </w:pPr>
          </w:p>
          <w:p w:rsidR="000468FB" w:rsidRDefault="000468FB" w:rsidP="000468FB">
            <w:pPr>
              <w:jc w:val="right"/>
              <w:rPr>
                <w:rFonts w:asciiTheme="majorBidi" w:hAnsiTheme="majorBidi" w:cstheme="majorBidi" w:hint="cs"/>
                <w:sz w:val="24"/>
                <w:szCs w:val="24"/>
                <w:rtl/>
                <w:lang w:bidi="ar-SY"/>
              </w:rPr>
            </w:pPr>
          </w:p>
          <w:p w:rsidR="000468FB" w:rsidRDefault="00D168CE" w:rsidP="000468FB">
            <w:pPr>
              <w:jc w:val="right"/>
              <w:rPr>
                <w:rFonts w:asciiTheme="majorBidi" w:hAnsiTheme="majorBidi" w:cstheme="majorBidi" w:hint="cs"/>
                <w:sz w:val="24"/>
                <w:szCs w:val="24"/>
                <w:rtl/>
                <w:lang w:bidi="ar-SY"/>
              </w:rPr>
            </w:pPr>
            <w:r>
              <w:rPr>
                <w:rFonts w:asciiTheme="majorBidi" w:hAnsiTheme="majorBidi" w:cstheme="majorBidi" w:hint="cs"/>
                <w:sz w:val="24"/>
                <w:szCs w:val="24"/>
                <w:rtl/>
                <w:lang w:bidi="ar-SY"/>
              </w:rPr>
              <w:t>- محاور النص</w:t>
            </w:r>
          </w:p>
          <w:p w:rsidR="000468FB" w:rsidRDefault="000468FB" w:rsidP="000468FB">
            <w:pPr>
              <w:jc w:val="right"/>
              <w:rPr>
                <w:rFonts w:asciiTheme="majorBidi" w:hAnsiTheme="majorBidi" w:cstheme="majorBidi" w:hint="cs"/>
                <w:sz w:val="24"/>
                <w:szCs w:val="24"/>
                <w:rtl/>
                <w:lang w:bidi="ar-SY"/>
              </w:rPr>
            </w:pPr>
          </w:p>
          <w:p w:rsidR="00D168CE" w:rsidRDefault="00D168CE" w:rsidP="000468FB">
            <w:pPr>
              <w:jc w:val="right"/>
              <w:rPr>
                <w:rFonts w:asciiTheme="majorBidi" w:hAnsiTheme="majorBidi" w:cstheme="majorBidi" w:hint="cs"/>
                <w:sz w:val="24"/>
                <w:szCs w:val="24"/>
                <w:rtl/>
                <w:lang w:bidi="ar-SY"/>
              </w:rPr>
            </w:pPr>
          </w:p>
          <w:p w:rsidR="000468FB" w:rsidRDefault="00D168CE" w:rsidP="00D168CE">
            <w:pPr>
              <w:bidi/>
              <w:rPr>
                <w:rFonts w:asciiTheme="majorBidi" w:hAnsiTheme="majorBidi" w:cstheme="majorBidi" w:hint="cs"/>
                <w:sz w:val="24"/>
                <w:szCs w:val="24"/>
                <w:rtl/>
                <w:lang w:bidi="ar-SY"/>
              </w:rPr>
            </w:pPr>
            <w:r>
              <w:rPr>
                <w:rFonts w:asciiTheme="majorBidi" w:hAnsiTheme="majorBidi" w:cstheme="majorBidi" w:hint="cs"/>
                <w:sz w:val="24"/>
                <w:szCs w:val="24"/>
                <w:rtl/>
                <w:lang w:bidi="ar-SY"/>
              </w:rPr>
              <w:t xml:space="preserve">- الاشكالية </w:t>
            </w:r>
          </w:p>
          <w:p w:rsidR="000468FB" w:rsidRDefault="000468FB" w:rsidP="000468FB">
            <w:pPr>
              <w:jc w:val="right"/>
              <w:rPr>
                <w:rFonts w:asciiTheme="majorBidi" w:hAnsiTheme="majorBidi" w:cstheme="majorBidi" w:hint="cs"/>
                <w:sz w:val="24"/>
                <w:szCs w:val="24"/>
                <w:rtl/>
                <w:lang w:bidi="ar-SY"/>
              </w:rPr>
            </w:pPr>
          </w:p>
          <w:p w:rsidR="000468FB" w:rsidRDefault="000468FB" w:rsidP="000468FB">
            <w:pPr>
              <w:jc w:val="right"/>
              <w:rPr>
                <w:rFonts w:asciiTheme="majorBidi" w:hAnsiTheme="majorBidi" w:cstheme="majorBidi" w:hint="cs"/>
                <w:sz w:val="24"/>
                <w:szCs w:val="24"/>
                <w:rtl/>
                <w:lang w:bidi="ar-SY"/>
              </w:rPr>
            </w:pPr>
          </w:p>
          <w:p w:rsidR="00D168CE" w:rsidRDefault="00D168CE" w:rsidP="00D168CE">
            <w:pPr>
              <w:pStyle w:val="Paragraphedeliste"/>
              <w:numPr>
                <w:ilvl w:val="0"/>
                <w:numId w:val="1"/>
              </w:numPr>
              <w:bidi/>
              <w:rPr>
                <w:rFonts w:asciiTheme="majorBidi" w:hAnsiTheme="majorBidi" w:cstheme="majorBidi" w:hint="cs"/>
                <w:color w:val="0000CC"/>
                <w:sz w:val="28"/>
                <w:szCs w:val="28"/>
                <w:u w:val="double"/>
                <w:lang w:bidi="ar-SY"/>
              </w:rPr>
            </w:pPr>
            <w:r w:rsidRPr="000468FB">
              <w:rPr>
                <w:rFonts w:asciiTheme="majorBidi" w:hAnsiTheme="majorBidi" w:cstheme="majorBidi" w:hint="cs"/>
                <w:color w:val="0000CC"/>
                <w:sz w:val="28"/>
                <w:szCs w:val="28"/>
                <w:u w:val="double"/>
                <w:rtl/>
                <w:lang w:bidi="ar-SY"/>
              </w:rPr>
              <w:t>ال</w:t>
            </w:r>
            <w:r>
              <w:rPr>
                <w:rFonts w:asciiTheme="majorBidi" w:hAnsiTheme="majorBidi" w:cstheme="majorBidi" w:hint="cs"/>
                <w:color w:val="0000CC"/>
                <w:sz w:val="28"/>
                <w:szCs w:val="28"/>
                <w:u w:val="double"/>
                <w:rtl/>
                <w:lang w:bidi="ar-SY"/>
              </w:rPr>
              <w:t>شـــــــــــــــــــــرح</w:t>
            </w:r>
          </w:p>
          <w:p w:rsidR="000468FB" w:rsidRDefault="000468FB" w:rsidP="000468FB">
            <w:pPr>
              <w:jc w:val="right"/>
              <w:rPr>
                <w:rFonts w:asciiTheme="majorBidi" w:hAnsiTheme="majorBidi" w:cstheme="majorBidi" w:hint="cs"/>
                <w:sz w:val="24"/>
                <w:szCs w:val="24"/>
                <w:rtl/>
                <w:lang w:bidi="ar-SY"/>
              </w:rPr>
            </w:pPr>
          </w:p>
          <w:p w:rsidR="000468FB" w:rsidRDefault="000468FB" w:rsidP="000468FB">
            <w:pPr>
              <w:jc w:val="right"/>
              <w:rPr>
                <w:rFonts w:asciiTheme="majorBidi" w:hAnsiTheme="majorBidi" w:cstheme="majorBidi" w:hint="cs"/>
                <w:sz w:val="24"/>
                <w:szCs w:val="24"/>
                <w:rtl/>
                <w:lang w:bidi="ar-SY"/>
              </w:rPr>
            </w:pPr>
          </w:p>
          <w:p w:rsidR="000468FB" w:rsidRDefault="000468FB" w:rsidP="000468FB">
            <w:pPr>
              <w:jc w:val="right"/>
              <w:rPr>
                <w:rFonts w:asciiTheme="majorBidi" w:hAnsiTheme="majorBidi" w:cstheme="majorBidi" w:hint="cs"/>
                <w:sz w:val="24"/>
                <w:szCs w:val="24"/>
                <w:rtl/>
                <w:lang w:bidi="ar-SY"/>
              </w:rPr>
            </w:pPr>
          </w:p>
          <w:p w:rsidR="000468FB" w:rsidRDefault="000468F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p>
          <w:p w:rsidR="00DF629B" w:rsidRDefault="00DF629B" w:rsidP="00DF629B">
            <w:pPr>
              <w:pStyle w:val="Paragraphedeliste"/>
              <w:numPr>
                <w:ilvl w:val="0"/>
                <w:numId w:val="1"/>
              </w:numPr>
              <w:bidi/>
              <w:rPr>
                <w:rFonts w:asciiTheme="majorBidi" w:hAnsiTheme="majorBidi" w:cstheme="majorBidi" w:hint="cs"/>
                <w:color w:val="0000CC"/>
                <w:sz w:val="28"/>
                <w:szCs w:val="28"/>
                <w:u w:val="double"/>
                <w:lang w:bidi="ar-SY"/>
              </w:rPr>
            </w:pPr>
            <w:r w:rsidRPr="000468FB">
              <w:rPr>
                <w:rFonts w:asciiTheme="majorBidi" w:hAnsiTheme="majorBidi" w:cstheme="majorBidi" w:hint="cs"/>
                <w:color w:val="0000CC"/>
                <w:sz w:val="28"/>
                <w:szCs w:val="28"/>
                <w:u w:val="double"/>
                <w:rtl/>
                <w:lang w:bidi="ar-SY"/>
              </w:rPr>
              <w:t>ال</w:t>
            </w:r>
            <w:r>
              <w:rPr>
                <w:rFonts w:asciiTheme="majorBidi" w:hAnsiTheme="majorBidi" w:cstheme="majorBidi" w:hint="cs"/>
                <w:color w:val="0000CC"/>
                <w:sz w:val="28"/>
                <w:szCs w:val="28"/>
                <w:u w:val="double"/>
                <w:rtl/>
                <w:lang w:bidi="ar-SY"/>
              </w:rPr>
              <w:t>خاتــــــــــــــــــــــــمة</w:t>
            </w:r>
          </w:p>
          <w:p w:rsidR="00DF629B" w:rsidRDefault="00DF629B" w:rsidP="000468FB">
            <w:pPr>
              <w:jc w:val="right"/>
              <w:rPr>
                <w:rFonts w:asciiTheme="majorBidi" w:hAnsiTheme="majorBidi" w:cstheme="majorBidi" w:hint="cs"/>
                <w:sz w:val="24"/>
                <w:szCs w:val="24"/>
                <w:rtl/>
                <w:lang w:bidi="ar-SY"/>
              </w:rPr>
            </w:pPr>
          </w:p>
          <w:p w:rsidR="00DF629B" w:rsidRDefault="00DF629B" w:rsidP="000468FB">
            <w:pPr>
              <w:jc w:val="right"/>
              <w:rPr>
                <w:rFonts w:asciiTheme="majorBidi" w:hAnsiTheme="majorBidi" w:cstheme="majorBidi" w:hint="cs"/>
                <w:sz w:val="24"/>
                <w:szCs w:val="24"/>
                <w:rtl/>
                <w:lang w:bidi="ar-SY"/>
              </w:rPr>
            </w:pPr>
            <w:r>
              <w:rPr>
                <w:rFonts w:asciiTheme="majorBidi" w:hAnsiTheme="majorBidi" w:cstheme="majorBidi" w:hint="cs"/>
                <w:sz w:val="24"/>
                <w:szCs w:val="24"/>
                <w:rtl/>
                <w:lang w:bidi="ar-SY"/>
              </w:rPr>
              <w:t>- أهم الاستنتاجات</w:t>
            </w:r>
          </w:p>
          <w:p w:rsidR="00DF629B" w:rsidRDefault="00DF629B" w:rsidP="000468FB">
            <w:pPr>
              <w:jc w:val="right"/>
              <w:rPr>
                <w:rFonts w:asciiTheme="majorBidi" w:hAnsiTheme="majorBidi" w:cstheme="majorBidi"/>
                <w:sz w:val="24"/>
                <w:szCs w:val="24"/>
                <w:lang w:bidi="ar-SY"/>
              </w:rPr>
            </w:pPr>
            <w:r>
              <w:rPr>
                <w:rFonts w:asciiTheme="majorBidi" w:hAnsiTheme="majorBidi" w:cstheme="majorBidi" w:hint="cs"/>
                <w:sz w:val="24"/>
                <w:szCs w:val="24"/>
                <w:rtl/>
                <w:lang w:bidi="ar-SY"/>
              </w:rPr>
              <w:t>- فتح آفاق على موضوع جديد يكون امتداد للموضوع المطروح</w:t>
            </w:r>
          </w:p>
        </w:tc>
      </w:tr>
    </w:tbl>
    <w:p w:rsidR="00BC057B" w:rsidRPr="000468FB" w:rsidRDefault="00BC057B" w:rsidP="000468FB">
      <w:pPr>
        <w:jc w:val="right"/>
        <w:rPr>
          <w:rFonts w:asciiTheme="majorBidi" w:hAnsiTheme="majorBidi" w:cstheme="majorBidi"/>
          <w:sz w:val="24"/>
          <w:szCs w:val="24"/>
          <w:rtl/>
          <w:lang w:bidi="ar-SY"/>
        </w:rPr>
      </w:pPr>
    </w:p>
    <w:sectPr w:rsidR="00BC057B" w:rsidRPr="000468FB" w:rsidSect="00952AF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2D4" w:rsidRDefault="004F62D4" w:rsidP="00BC057B">
      <w:pPr>
        <w:spacing w:after="0" w:line="240" w:lineRule="auto"/>
      </w:pPr>
      <w:r>
        <w:separator/>
      </w:r>
    </w:p>
  </w:endnote>
  <w:endnote w:type="continuationSeparator" w:id="1">
    <w:p w:rsidR="004F62D4" w:rsidRDefault="004F62D4" w:rsidP="00BC0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2D4" w:rsidRDefault="004F62D4" w:rsidP="00BC057B">
      <w:pPr>
        <w:spacing w:after="0" w:line="240" w:lineRule="auto"/>
      </w:pPr>
      <w:r>
        <w:separator/>
      </w:r>
    </w:p>
  </w:footnote>
  <w:footnote w:type="continuationSeparator" w:id="1">
    <w:p w:rsidR="004F62D4" w:rsidRDefault="004F62D4" w:rsidP="00BC05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60F4"/>
    <w:multiLevelType w:val="hybridMultilevel"/>
    <w:tmpl w:val="776CCA6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515311"/>
    <w:multiLevelType w:val="hybridMultilevel"/>
    <w:tmpl w:val="FFDA0F10"/>
    <w:lvl w:ilvl="0" w:tplc="517EA4A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52AF6"/>
    <w:rsid w:val="000468FB"/>
    <w:rsid w:val="00206AC9"/>
    <w:rsid w:val="004F62D4"/>
    <w:rsid w:val="00683078"/>
    <w:rsid w:val="006F3179"/>
    <w:rsid w:val="008C2844"/>
    <w:rsid w:val="00952AF6"/>
    <w:rsid w:val="00BC057B"/>
    <w:rsid w:val="00D00433"/>
    <w:rsid w:val="00D1165C"/>
    <w:rsid w:val="00D168CE"/>
    <w:rsid w:val="00D312D4"/>
    <w:rsid w:val="00DF629B"/>
    <w:rsid w:val="00FE71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844"/>
    <w:pPr>
      <w:ind w:left="720"/>
      <w:contextualSpacing/>
    </w:pPr>
  </w:style>
  <w:style w:type="paragraph" w:styleId="En-tte">
    <w:name w:val="header"/>
    <w:basedOn w:val="Normal"/>
    <w:link w:val="En-tteCar"/>
    <w:uiPriority w:val="99"/>
    <w:semiHidden/>
    <w:unhideWhenUsed/>
    <w:rsid w:val="00BC057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C057B"/>
  </w:style>
  <w:style w:type="paragraph" w:styleId="Pieddepage">
    <w:name w:val="footer"/>
    <w:basedOn w:val="Normal"/>
    <w:link w:val="PieddepageCar"/>
    <w:uiPriority w:val="99"/>
    <w:semiHidden/>
    <w:unhideWhenUsed/>
    <w:rsid w:val="00BC057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C057B"/>
  </w:style>
  <w:style w:type="table" w:styleId="Grilledutableau">
    <w:name w:val="Table Grid"/>
    <w:basedOn w:val="TableauNormal"/>
    <w:uiPriority w:val="59"/>
    <w:rsid w:val="000468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553</Words>
  <Characters>3042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rafek</cp:lastModifiedBy>
  <cp:revision>4</cp:revision>
  <cp:lastPrinted>2009-11-19T21:05:00Z</cp:lastPrinted>
  <dcterms:created xsi:type="dcterms:W3CDTF">2009-11-19T19:42:00Z</dcterms:created>
  <dcterms:modified xsi:type="dcterms:W3CDTF">2009-11-19T21:12:00Z</dcterms:modified>
</cp:coreProperties>
</file>