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56" w:rsidRDefault="00880B56" w:rsidP="00880B56"/>
    <w:p w:rsidR="00880B56" w:rsidRDefault="00880B56" w:rsidP="00880B56">
      <w:pPr>
        <w:rPr>
          <w:sz w:val="24"/>
        </w:rPr>
      </w:pPr>
      <w:r>
        <w:rPr>
          <w:sz w:val="24"/>
        </w:rPr>
        <w:t>Par convention on oriente le cercle : le sens positif est le sens inverse des aiguilles d'une montre.</w:t>
      </w:r>
    </w:p>
    <w:p w:rsidR="00880B56" w:rsidRDefault="00880B56" w:rsidP="00880B56">
      <w:pPr>
        <w:rPr>
          <w:sz w:val="24"/>
        </w:rPr>
      </w:pPr>
    </w:p>
    <w:p w:rsidR="00880B56" w:rsidRDefault="00880B56" w:rsidP="00880B56">
      <w:pPr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Angles orientés.</w:t>
      </w:r>
    </w:p>
    <w:p w:rsidR="00880B56" w:rsidRDefault="00880B56" w:rsidP="00880B56">
      <w:pPr>
        <w:framePr w:hSpace="141" w:wrap="around" w:vAnchor="text" w:hAnchor="page" w:x="1668" w:y="1426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4"/>
        </w:rPr>
      </w:pPr>
      <w:r>
        <w:rPr>
          <w:sz w:val="24"/>
        </w:rPr>
        <w:t>Par définition, chacun de ces nombres est une mesure en radians de l'angle orienté (</w:t>
      </w:r>
      <w:r w:rsidRPr="00C47CB6">
        <w:rPr>
          <w:position w:val="-6"/>
          <w:sz w:val="24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21.25pt" o:ole="" fillcolor="window">
            <v:imagedata r:id="rId5" o:title=""/>
          </v:shape>
          <o:OLEObject Type="Embed" ProgID="Equation.3" ShapeID="_x0000_i1025" DrawAspect="Content" ObjectID="_1383850311" r:id="rId6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26" type="#_x0000_t75" style="width:10.65pt;height:21.25pt" o:ole="" fillcolor="window">
            <v:imagedata r:id="rId7" o:title=""/>
          </v:shape>
          <o:OLEObject Type="Embed" ProgID="Equation.3" ShapeID="_x0000_i1026" DrawAspect="Content" ObjectID="_1383850312" r:id="rId8"/>
        </w:object>
      </w:r>
      <w:r>
        <w:rPr>
          <w:sz w:val="24"/>
        </w:rPr>
        <w:t xml:space="preserve"> ).</w:t>
      </w:r>
    </w:p>
    <w:p w:rsidR="00880B56" w:rsidRDefault="00880B56" w:rsidP="00880B56">
      <w:pPr>
        <w:rPr>
          <w:sz w:val="24"/>
        </w:rPr>
      </w:pPr>
      <w:r>
        <w:rPr>
          <w:sz w:val="24"/>
        </w:rPr>
        <w:t xml:space="preserve">Soit le cercle de centre O ; on pose </w:t>
      </w:r>
      <w:r w:rsidRPr="00C47CB6">
        <w:rPr>
          <w:position w:val="-6"/>
          <w:sz w:val="24"/>
        </w:rPr>
        <w:object w:dxaOrig="220" w:dyaOrig="420">
          <v:shape id="_x0000_i1027" type="#_x0000_t75" style="width:10.65pt;height:21.25pt" o:ole="" fillcolor="window">
            <v:imagedata r:id="rId5" o:title=""/>
          </v:shape>
          <o:OLEObject Type="Embed" ProgID="Equation.3" ShapeID="_x0000_i1027" DrawAspect="Content" ObjectID="_1383850313" r:id="rId9"/>
        </w:object>
      </w:r>
      <w:r>
        <w:rPr>
          <w:sz w:val="24"/>
        </w:rPr>
        <w:t xml:space="preserve"> = </w:t>
      </w:r>
      <w:r w:rsidRPr="00C47CB6">
        <w:rPr>
          <w:position w:val="-6"/>
          <w:sz w:val="24"/>
        </w:rPr>
        <w:object w:dxaOrig="440" w:dyaOrig="460">
          <v:shape id="_x0000_i1028" type="#_x0000_t75" style="width:22.1pt;height:22.9pt" o:ole="" fillcolor="window">
            <v:imagedata r:id="rId10" o:title=""/>
          </v:shape>
          <o:OLEObject Type="Embed" ProgID="Equation.3" ShapeID="_x0000_i1028" DrawAspect="Content" ObjectID="_1383850314" r:id="rId11"/>
        </w:object>
      </w:r>
      <w:r>
        <w:rPr>
          <w:sz w:val="24"/>
        </w:rPr>
        <w:t xml:space="preserve"> et </w:t>
      </w:r>
      <w:r w:rsidRPr="00C47CB6">
        <w:rPr>
          <w:position w:val="-6"/>
          <w:sz w:val="24"/>
        </w:rPr>
        <w:object w:dxaOrig="220" w:dyaOrig="420">
          <v:shape id="_x0000_i1029" type="#_x0000_t75" style="width:10.65pt;height:21.25pt" o:ole="" fillcolor="window">
            <v:imagedata r:id="rId7" o:title=""/>
          </v:shape>
          <o:OLEObject Type="Embed" ProgID="Equation.3" ShapeID="_x0000_i1029" DrawAspect="Content" ObjectID="_1383850315" r:id="rId12"/>
        </w:objec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= </w:t>
      </w:r>
      <w:proofErr w:type="gramEnd"/>
      <w:r w:rsidRPr="00C47CB6">
        <w:rPr>
          <w:position w:val="-6"/>
          <w:sz w:val="24"/>
        </w:rPr>
        <w:object w:dxaOrig="420" w:dyaOrig="460">
          <v:shape id="_x0000_i1030" type="#_x0000_t75" style="width:21.25pt;height:22.9pt" o:ole="" fillcolor="window">
            <v:imagedata r:id="rId13" o:title=""/>
          </v:shape>
          <o:OLEObject Type="Embed" ProgID="Equation.3" ShapeID="_x0000_i1030" DrawAspect="Content" ObjectID="_1383850316" r:id="rId14"/>
        </w:object>
      </w:r>
      <w:r>
        <w:rPr>
          <w:sz w:val="24"/>
        </w:rPr>
        <w:t>. Les demi-droites [OM) et [ON) coupent le cercle trigonométrique en deux point A et B. au couple (</w:t>
      </w:r>
      <w:r w:rsidRPr="00C47CB6">
        <w:rPr>
          <w:position w:val="-6"/>
          <w:sz w:val="24"/>
        </w:rPr>
        <w:object w:dxaOrig="420" w:dyaOrig="460">
          <v:shape id="_x0000_i1031" type="#_x0000_t75" style="width:21.25pt;height:22.9pt" o:ole="" fillcolor="window">
            <v:imagedata r:id="rId15" o:title=""/>
          </v:shape>
          <o:OLEObject Type="Embed" ProgID="Equation.3" ShapeID="_x0000_i1031" DrawAspect="Content" ObjectID="_1383850317" r:id="rId16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420" w:dyaOrig="460">
          <v:shape id="_x0000_i1032" type="#_x0000_t75" style="width:21.25pt;height:22.9pt" o:ole="" fillcolor="window">
            <v:imagedata r:id="rId17" o:title=""/>
          </v:shape>
          <o:OLEObject Type="Embed" ProgID="Equation.3" ShapeID="_x0000_i1032" DrawAspect="Content" ObjectID="_1383850318" r:id="rId18"/>
        </w:object>
      </w:r>
      <w:r>
        <w:rPr>
          <w:sz w:val="24"/>
        </w:rPr>
        <w:t xml:space="preserve">), on associe une famille de nombres de la forme </w:t>
      </w:r>
      <w:r>
        <w:rPr>
          <w:rFonts w:ascii="CrayonL" w:hAnsi="CrayonL"/>
          <w:sz w:val="24"/>
        </w:rPr>
        <w:t xml:space="preserve">l </w:t>
      </w:r>
      <w:r>
        <w:rPr>
          <w:sz w:val="24"/>
        </w:rPr>
        <w:t>+ 2</w:t>
      </w:r>
      <w:r>
        <w:rPr>
          <w:i/>
          <w:sz w:val="24"/>
        </w:rPr>
        <w:t>k</w:t>
      </w:r>
      <w:r>
        <w:rPr>
          <w:sz w:val="24"/>
        </w:rPr>
        <w:sym w:font="Symbol" w:char="F070"/>
      </w:r>
      <w:r>
        <w:rPr>
          <w:sz w:val="24"/>
        </w:rPr>
        <w:t xml:space="preserve">, </w:t>
      </w:r>
      <w:r>
        <w:rPr>
          <w:i/>
          <w:sz w:val="24"/>
        </w:rPr>
        <w:t>k</w:t>
      </w:r>
      <w:r>
        <w:rPr>
          <w:sz w:val="24"/>
        </w:rPr>
        <w:t xml:space="preserve">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 w:rsidR="0006018B">
        <w:rPr>
          <w:sz w:val="24"/>
        </w:rPr>
        <w:t>Z</w:t>
      </w:r>
      <w:r>
        <w:rPr>
          <w:sz w:val="24"/>
        </w:rPr>
        <w:t xml:space="preserve"> où </w:t>
      </w:r>
      <w:r>
        <w:rPr>
          <w:rFonts w:ascii="CrayonL" w:hAnsi="CrayonL"/>
          <w:sz w:val="24"/>
        </w:rPr>
        <w:t>l</w:t>
      </w:r>
      <w:r>
        <w:rPr>
          <w:sz w:val="24"/>
        </w:rPr>
        <w:t xml:space="preserve"> est la longueur de l'arc AB.</w:t>
      </w:r>
    </w:p>
    <w:p w:rsidR="00880B56" w:rsidRDefault="00880B56" w:rsidP="00880B56">
      <w:pPr>
        <w:rPr>
          <w:sz w:val="24"/>
        </w:rPr>
      </w:pPr>
    </w:p>
    <w:p w:rsidR="00880B56" w:rsidRDefault="00880B56" w:rsidP="00880B56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Parmi toutes les mesures de </w:t>
      </w:r>
      <w:r>
        <w:rPr>
          <w:rFonts w:ascii="CrayonL" w:hAnsi="CrayonL"/>
          <w:sz w:val="24"/>
        </w:rPr>
        <w:t xml:space="preserve">l </w:t>
      </w:r>
      <w:r>
        <w:rPr>
          <w:sz w:val="24"/>
        </w:rPr>
        <w:t>+ 2</w:t>
      </w:r>
      <w:r>
        <w:rPr>
          <w:i/>
          <w:sz w:val="24"/>
        </w:rPr>
        <w:t>k</w:t>
      </w:r>
      <w:r>
        <w:rPr>
          <w:sz w:val="24"/>
        </w:rPr>
        <w:sym w:font="Symbol" w:char="F070"/>
      </w:r>
      <w:r>
        <w:rPr>
          <w:sz w:val="24"/>
        </w:rPr>
        <w:t xml:space="preserve">, il n'y en a qu'une qui soit dans </w:t>
      </w:r>
      <w:proofErr w:type="gramStart"/>
      <w:r>
        <w:rPr>
          <w:sz w:val="24"/>
        </w:rPr>
        <w:t>l'intervalle ]</w:t>
      </w:r>
      <w:proofErr w:type="gramEnd"/>
      <w:r>
        <w:rPr>
          <w:sz w:val="24"/>
        </w:rPr>
        <w:t>-</w:t>
      </w:r>
      <w:r>
        <w:rPr>
          <w:sz w:val="24"/>
        </w:rPr>
        <w:sym w:font="Symbol" w:char="F070"/>
      </w:r>
      <w:r>
        <w:rPr>
          <w:sz w:val="24"/>
        </w:rPr>
        <w:t xml:space="preserve"> ; </w:t>
      </w:r>
      <w:r>
        <w:rPr>
          <w:sz w:val="24"/>
        </w:rPr>
        <w:sym w:font="Symbol" w:char="F070"/>
      </w:r>
      <w:r>
        <w:rPr>
          <w:sz w:val="24"/>
        </w:rPr>
        <w:t xml:space="preserve">[. Cette mesure est appelée </w:t>
      </w:r>
      <w:r>
        <w:rPr>
          <w:b/>
          <w:sz w:val="24"/>
        </w:rPr>
        <w:t xml:space="preserve">mesure principale </w:t>
      </w:r>
      <w:r>
        <w:rPr>
          <w:sz w:val="24"/>
        </w:rPr>
        <w:t>de (</w:t>
      </w:r>
      <w:r w:rsidRPr="00C47CB6">
        <w:rPr>
          <w:position w:val="-6"/>
          <w:sz w:val="24"/>
        </w:rPr>
        <w:object w:dxaOrig="220" w:dyaOrig="420">
          <v:shape id="_x0000_i1033" type="#_x0000_t75" style="width:10.65pt;height:21.25pt" o:ole="" fillcolor="window">
            <v:imagedata r:id="rId5" o:title=""/>
          </v:shape>
          <o:OLEObject Type="Embed" ProgID="Equation.3" ShapeID="_x0000_i1033" DrawAspect="Content" ObjectID="_1383850319" r:id="rId19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34" type="#_x0000_t75" style="width:10.65pt;height:21.25pt" o:ole="" fillcolor="window">
            <v:imagedata r:id="rId7" o:title=""/>
          </v:shape>
          <o:OLEObject Type="Embed" ProgID="Equation.3" ShapeID="_x0000_i1034" DrawAspect="Content" ObjectID="_1383850320" r:id="rId20"/>
        </w:object>
      </w:r>
      <w:r>
        <w:rPr>
          <w:sz w:val="24"/>
        </w:rPr>
        <w:t>)</w:t>
      </w:r>
    </w:p>
    <w:p w:rsidR="00880B56" w:rsidRDefault="00880B56" w:rsidP="00880B5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La valeur absolue de la mesure de (</w:t>
      </w:r>
      <w:r w:rsidRPr="00C47CB6">
        <w:rPr>
          <w:position w:val="-6"/>
          <w:sz w:val="24"/>
        </w:rPr>
        <w:object w:dxaOrig="220" w:dyaOrig="420">
          <v:shape id="_x0000_i1035" type="#_x0000_t75" style="width:10.65pt;height:21.25pt" o:ole="" fillcolor="window">
            <v:imagedata r:id="rId5" o:title=""/>
          </v:shape>
          <o:OLEObject Type="Embed" ProgID="Equation.3" ShapeID="_x0000_i1035" DrawAspect="Content" ObjectID="_1383850321" r:id="rId21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36" type="#_x0000_t75" style="width:10.65pt;height:21.25pt" o:ole="" fillcolor="window">
            <v:imagedata r:id="rId7" o:title=""/>
          </v:shape>
          <o:OLEObject Type="Embed" ProgID="Equation.3" ShapeID="_x0000_i1036" DrawAspect="Content" ObjectID="_1383850322" r:id="rId22"/>
        </w:object>
      </w:r>
      <w:r>
        <w:rPr>
          <w:sz w:val="24"/>
        </w:rPr>
        <w:t>) est égale à la mesure en radians de l'angle géométrique formé par (</w:t>
      </w:r>
      <w:r w:rsidRPr="00C47CB6">
        <w:rPr>
          <w:position w:val="-6"/>
          <w:sz w:val="24"/>
        </w:rPr>
        <w:object w:dxaOrig="220" w:dyaOrig="420">
          <v:shape id="_x0000_i1037" type="#_x0000_t75" style="width:10.65pt;height:21.25pt" o:ole="" fillcolor="window">
            <v:imagedata r:id="rId5" o:title=""/>
          </v:shape>
          <o:OLEObject Type="Embed" ProgID="Equation.3" ShapeID="_x0000_i1037" DrawAspect="Content" ObjectID="_1383850323" r:id="rId23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38" type="#_x0000_t75" style="width:10.65pt;height:21.25pt" o:ole="" fillcolor="window">
            <v:imagedata r:id="rId7" o:title=""/>
          </v:shape>
          <o:OLEObject Type="Embed" ProgID="Equation.3" ShapeID="_x0000_i1038" DrawAspect="Content" ObjectID="_1383850324" r:id="rId24"/>
        </w:object>
      </w:r>
      <w:r>
        <w:rPr>
          <w:sz w:val="24"/>
        </w:rPr>
        <w:t>).</w:t>
      </w:r>
    </w:p>
    <w:p w:rsidR="00880B56" w:rsidRDefault="00880B56" w:rsidP="00880B56">
      <w:pPr>
        <w:rPr>
          <w:sz w:val="24"/>
        </w:rPr>
      </w:pPr>
    </w:p>
    <w:p w:rsidR="00880B56" w:rsidRDefault="00880B56" w:rsidP="00880B56">
      <w:pPr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Propriétés des angles orientés.</w:t>
      </w:r>
    </w:p>
    <w:p w:rsidR="00880B56" w:rsidRDefault="00880B56" w:rsidP="00880B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Dire que deux vecteurs sont colinéaires de même sens équivaut à dire que (</w:t>
      </w:r>
      <w:r w:rsidRPr="00C47CB6">
        <w:rPr>
          <w:position w:val="-6"/>
          <w:sz w:val="24"/>
        </w:rPr>
        <w:object w:dxaOrig="220" w:dyaOrig="420">
          <v:shape id="_x0000_i1039" type="#_x0000_t75" style="width:10.65pt;height:21.25pt" o:ole="" fillcolor="window">
            <v:imagedata r:id="rId5" o:title=""/>
          </v:shape>
          <o:OLEObject Type="Embed" ProgID="Equation.3" ShapeID="_x0000_i1039" DrawAspect="Content" ObjectID="_1383850325" r:id="rId25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0" type="#_x0000_t75" style="width:10.65pt;height:21.25pt" o:ole="" fillcolor="window">
            <v:imagedata r:id="rId7" o:title=""/>
          </v:shape>
          <o:OLEObject Type="Embed" ProgID="Equation.3" ShapeID="_x0000_i1040" DrawAspect="Content" ObjectID="_1383850326" r:id="rId26"/>
        </w:object>
      </w:r>
      <w:r>
        <w:rPr>
          <w:sz w:val="24"/>
        </w:rPr>
        <w:t>) = 0</w:t>
      </w:r>
    </w:p>
    <w:p w:rsidR="00880B56" w:rsidRDefault="00880B56" w:rsidP="00880B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Dire que deux vecteurs sont colinéaires de sens contraire équivaut à dire que (</w:t>
      </w:r>
      <w:r w:rsidRPr="00C47CB6">
        <w:rPr>
          <w:position w:val="-6"/>
          <w:sz w:val="24"/>
        </w:rPr>
        <w:object w:dxaOrig="220" w:dyaOrig="420">
          <v:shape id="_x0000_i1041" type="#_x0000_t75" style="width:10.65pt;height:21.25pt" o:ole="" fillcolor="window">
            <v:imagedata r:id="rId5" o:title=""/>
          </v:shape>
          <o:OLEObject Type="Embed" ProgID="Equation.3" ShapeID="_x0000_i1041" DrawAspect="Content" ObjectID="_1383850327" r:id="rId27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2" type="#_x0000_t75" style="width:10.65pt;height:21.25pt" o:ole="" fillcolor="window">
            <v:imagedata r:id="rId7" o:title=""/>
          </v:shape>
          <o:OLEObject Type="Embed" ProgID="Equation.3" ShapeID="_x0000_i1042" DrawAspect="Content" ObjectID="_1383850328" r:id="rId28"/>
        </w:object>
      </w:r>
      <w:r>
        <w:rPr>
          <w:sz w:val="24"/>
        </w:rPr>
        <w:t xml:space="preserve">) = </w:t>
      </w:r>
      <w:r>
        <w:rPr>
          <w:sz w:val="24"/>
        </w:rPr>
        <w:sym w:font="Symbol" w:char="F070"/>
      </w:r>
    </w:p>
    <w:p w:rsidR="00880B56" w:rsidRDefault="00880B56" w:rsidP="00880B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Pour tous vecteurs non nuls</w:t>
      </w:r>
      <w:proofErr w:type="gramStart"/>
      <w:r>
        <w:rPr>
          <w:sz w:val="24"/>
        </w:rPr>
        <w:t xml:space="preserve">, </w:t>
      </w:r>
      <w:proofErr w:type="gramEnd"/>
      <w:r w:rsidRPr="00C47CB6">
        <w:rPr>
          <w:position w:val="-6"/>
          <w:sz w:val="24"/>
        </w:rPr>
        <w:object w:dxaOrig="220" w:dyaOrig="420">
          <v:shape id="_x0000_i1043" type="#_x0000_t75" style="width:10.65pt;height:21.25pt" o:ole="" fillcolor="window">
            <v:imagedata r:id="rId5" o:title=""/>
          </v:shape>
          <o:OLEObject Type="Embed" ProgID="Equation.3" ShapeID="_x0000_i1043" DrawAspect="Content" ObjectID="_1383850329" r:id="rId29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4" type="#_x0000_t75" style="width:10.65pt;height:21.25pt" o:ole="" fillcolor="window">
            <v:imagedata r:id="rId7" o:title=""/>
          </v:shape>
          <o:OLEObject Type="Embed" ProgID="Equation.3" ShapeID="_x0000_i1044" DrawAspect="Content" ObjectID="_1383850330" r:id="rId30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5" type="#_x0000_t75" style="width:10.65pt;height:21.25pt" o:ole="" fillcolor="window">
            <v:imagedata r:id="rId31" o:title=""/>
          </v:shape>
          <o:OLEObject Type="Embed" ProgID="Equation.3" ShapeID="_x0000_i1045" DrawAspect="Content" ObjectID="_1383850331" r:id="rId32"/>
        </w:object>
      </w:r>
      <w:r>
        <w:rPr>
          <w:sz w:val="24"/>
        </w:rPr>
        <w:t xml:space="preserve"> :</w:t>
      </w:r>
      <w:r>
        <w:rPr>
          <w:sz w:val="24"/>
        </w:rPr>
        <w:tab/>
        <w:t>(</w:t>
      </w:r>
      <w:r w:rsidRPr="00C47CB6">
        <w:rPr>
          <w:position w:val="-6"/>
          <w:sz w:val="24"/>
        </w:rPr>
        <w:object w:dxaOrig="220" w:dyaOrig="420">
          <v:shape id="_x0000_i1046" type="#_x0000_t75" style="width:10.65pt;height:21.25pt" o:ole="" fillcolor="window">
            <v:imagedata r:id="rId5" o:title=""/>
          </v:shape>
          <o:OLEObject Type="Embed" ProgID="Equation.3" ShapeID="_x0000_i1046" DrawAspect="Content" ObjectID="_1383850332" r:id="rId33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7" type="#_x0000_t75" style="width:10.65pt;height:21.25pt" o:ole="" fillcolor="window">
            <v:imagedata r:id="rId7" o:title=""/>
          </v:shape>
          <o:OLEObject Type="Embed" ProgID="Equation.3" ShapeID="_x0000_i1047" DrawAspect="Content" ObjectID="_1383850333" r:id="rId34"/>
        </w:object>
      </w:r>
      <w:r>
        <w:rPr>
          <w:sz w:val="24"/>
        </w:rPr>
        <w:t>) + (</w:t>
      </w:r>
      <w:r w:rsidRPr="00C47CB6">
        <w:rPr>
          <w:position w:val="-6"/>
          <w:sz w:val="24"/>
        </w:rPr>
        <w:object w:dxaOrig="220" w:dyaOrig="420">
          <v:shape id="_x0000_i1048" type="#_x0000_t75" style="width:10.65pt;height:21.25pt" o:ole="" fillcolor="window">
            <v:imagedata r:id="rId7" o:title=""/>
          </v:shape>
          <o:OLEObject Type="Embed" ProgID="Equation.3" ShapeID="_x0000_i1048" DrawAspect="Content" ObjectID="_1383850334" r:id="rId35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49" type="#_x0000_t75" style="width:10.65pt;height:21.25pt" o:ole="" fillcolor="window">
            <v:imagedata r:id="rId31" o:title=""/>
          </v:shape>
          <o:OLEObject Type="Embed" ProgID="Equation.3" ShapeID="_x0000_i1049" DrawAspect="Content" ObjectID="_1383850335" r:id="rId36"/>
        </w:object>
      </w:r>
      <w:r>
        <w:rPr>
          <w:sz w:val="24"/>
        </w:rPr>
        <w:t>) = (</w:t>
      </w:r>
      <w:r w:rsidRPr="00C47CB6">
        <w:rPr>
          <w:position w:val="-6"/>
          <w:sz w:val="24"/>
        </w:rPr>
        <w:object w:dxaOrig="220" w:dyaOrig="420">
          <v:shape id="_x0000_i1050" type="#_x0000_t75" style="width:10.65pt;height:21.25pt" o:ole="" fillcolor="window">
            <v:imagedata r:id="rId5" o:title=""/>
          </v:shape>
          <o:OLEObject Type="Embed" ProgID="Equation.3" ShapeID="_x0000_i1050" DrawAspect="Content" ObjectID="_1383850336" r:id="rId37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51" type="#_x0000_t75" style="width:10.65pt;height:21.25pt" o:ole="" fillcolor="window">
            <v:imagedata r:id="rId31" o:title=""/>
          </v:shape>
          <o:OLEObject Type="Embed" ProgID="Equation.3" ShapeID="_x0000_i1051" DrawAspect="Content" ObjectID="_1383850337" r:id="rId38"/>
        </w:object>
      </w:r>
      <w:r>
        <w:rPr>
          <w:sz w:val="24"/>
        </w:rPr>
        <w:t xml:space="preserve">) </w:t>
      </w:r>
    </w:p>
    <w:p w:rsidR="00880B56" w:rsidRDefault="00880B56" w:rsidP="00880B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Pour tous vecteurs non nuls</w:t>
      </w:r>
      <w:proofErr w:type="gramStart"/>
      <w:r>
        <w:rPr>
          <w:sz w:val="24"/>
        </w:rPr>
        <w:t xml:space="preserve">, </w:t>
      </w:r>
      <w:proofErr w:type="gramEnd"/>
      <w:r w:rsidRPr="00C47CB6">
        <w:rPr>
          <w:position w:val="-6"/>
          <w:sz w:val="24"/>
        </w:rPr>
        <w:object w:dxaOrig="220" w:dyaOrig="420">
          <v:shape id="_x0000_i1052" type="#_x0000_t75" style="width:10.65pt;height:21.25pt" o:ole="" fillcolor="window">
            <v:imagedata r:id="rId5" o:title=""/>
          </v:shape>
          <o:OLEObject Type="Embed" ProgID="Equation.3" ShapeID="_x0000_i1052" DrawAspect="Content" ObjectID="_1383850338" r:id="rId39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53" type="#_x0000_t75" style="width:10.65pt;height:21.25pt" o:ole="" fillcolor="window">
            <v:imagedata r:id="rId7" o:title=""/>
          </v:shape>
          <o:OLEObject Type="Embed" ProgID="Equation.3" ShapeID="_x0000_i1053" DrawAspect="Content" ObjectID="_1383850339" r:id="rId40"/>
        </w:object>
      </w:r>
      <w:r>
        <w:rPr>
          <w:sz w:val="24"/>
        </w:rPr>
        <w:t xml:space="preserve"> :</w:t>
      </w:r>
      <w:r>
        <w:rPr>
          <w:sz w:val="24"/>
        </w:rPr>
        <w:tab/>
        <w:t>(</w:t>
      </w:r>
      <w:r w:rsidRPr="00C47CB6">
        <w:rPr>
          <w:position w:val="-6"/>
          <w:sz w:val="24"/>
        </w:rPr>
        <w:object w:dxaOrig="220" w:dyaOrig="420">
          <v:shape id="_x0000_i1054" type="#_x0000_t75" style="width:10.65pt;height:21.25pt" o:ole="" fillcolor="window">
            <v:imagedata r:id="rId5" o:title=""/>
          </v:shape>
          <o:OLEObject Type="Embed" ProgID="Equation.3" ShapeID="_x0000_i1054" DrawAspect="Content" ObjectID="_1383850340" r:id="rId41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55" type="#_x0000_t75" style="width:10.65pt;height:21.25pt" o:ole="" fillcolor="window">
            <v:imagedata r:id="rId7" o:title=""/>
          </v:shape>
          <o:OLEObject Type="Embed" ProgID="Equation.3" ShapeID="_x0000_i1055" DrawAspect="Content" ObjectID="_1383850341" r:id="rId42"/>
        </w:object>
      </w:r>
      <w:r>
        <w:rPr>
          <w:sz w:val="24"/>
        </w:rPr>
        <w:t>) = - (</w:t>
      </w:r>
      <w:r w:rsidRPr="00C47CB6">
        <w:rPr>
          <w:position w:val="-6"/>
          <w:sz w:val="24"/>
        </w:rPr>
        <w:object w:dxaOrig="220" w:dyaOrig="420">
          <v:shape id="_x0000_i1056" type="#_x0000_t75" style="width:10.65pt;height:21.25pt" o:ole="" fillcolor="window">
            <v:imagedata r:id="rId7" o:title=""/>
          </v:shape>
          <o:OLEObject Type="Embed" ProgID="Equation.3" ShapeID="_x0000_i1056" DrawAspect="Content" ObjectID="_1383850342" r:id="rId43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57" type="#_x0000_t75" style="width:10.65pt;height:21.25pt" o:ole="" fillcolor="window">
            <v:imagedata r:id="rId5" o:title=""/>
          </v:shape>
          <o:OLEObject Type="Embed" ProgID="Equation.3" ShapeID="_x0000_i1057" DrawAspect="Content" ObjectID="_1383850343" r:id="rId44"/>
        </w:objec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  <w:t>(-</w:t>
      </w:r>
      <w:r w:rsidRPr="00C47CB6">
        <w:rPr>
          <w:position w:val="-6"/>
          <w:sz w:val="24"/>
        </w:rPr>
        <w:object w:dxaOrig="220" w:dyaOrig="420">
          <v:shape id="_x0000_i1058" type="#_x0000_t75" style="width:10.65pt;height:21.25pt" o:ole="" fillcolor="window">
            <v:imagedata r:id="rId5" o:title=""/>
          </v:shape>
          <o:OLEObject Type="Embed" ProgID="Equation.3" ShapeID="_x0000_i1058" DrawAspect="Content" ObjectID="_1383850344" r:id="rId45"/>
        </w:object>
      </w:r>
      <w:r>
        <w:rPr>
          <w:sz w:val="24"/>
        </w:rPr>
        <w:t>, -</w:t>
      </w:r>
      <w:r w:rsidRPr="00C47CB6">
        <w:rPr>
          <w:position w:val="-6"/>
          <w:sz w:val="24"/>
        </w:rPr>
        <w:object w:dxaOrig="220" w:dyaOrig="420">
          <v:shape id="_x0000_i1059" type="#_x0000_t75" style="width:10.65pt;height:21.25pt" o:ole="" fillcolor="window">
            <v:imagedata r:id="rId7" o:title=""/>
          </v:shape>
          <o:OLEObject Type="Embed" ProgID="Equation.3" ShapeID="_x0000_i1059" DrawAspect="Content" ObjectID="_1383850345" r:id="rId46"/>
        </w:object>
      </w:r>
      <w:r>
        <w:rPr>
          <w:sz w:val="24"/>
        </w:rPr>
        <w:t>) = (</w:t>
      </w:r>
      <w:r w:rsidRPr="00C47CB6">
        <w:rPr>
          <w:position w:val="-6"/>
          <w:sz w:val="24"/>
        </w:rPr>
        <w:object w:dxaOrig="220" w:dyaOrig="420">
          <v:shape id="_x0000_i1060" type="#_x0000_t75" style="width:10.65pt;height:21.25pt" o:ole="" fillcolor="window">
            <v:imagedata r:id="rId5" o:title=""/>
          </v:shape>
          <o:OLEObject Type="Embed" ProgID="Equation.3" ShapeID="_x0000_i1060" DrawAspect="Content" ObjectID="_1383850346" r:id="rId47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61" type="#_x0000_t75" style="width:10.65pt;height:21.25pt" o:ole="" fillcolor="window">
            <v:imagedata r:id="rId7" o:title=""/>
          </v:shape>
          <o:OLEObject Type="Embed" ProgID="Equation.3" ShapeID="_x0000_i1061" DrawAspect="Content" ObjectID="_1383850347" r:id="rId48"/>
        </w:object>
      </w:r>
      <w:r>
        <w:rPr>
          <w:sz w:val="24"/>
        </w:rPr>
        <w:t>)</w:t>
      </w:r>
    </w:p>
    <w:p w:rsidR="00880B56" w:rsidRDefault="00880B56" w:rsidP="00880B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C47CB6">
        <w:rPr>
          <w:position w:val="-6"/>
          <w:sz w:val="24"/>
        </w:rPr>
        <w:object w:dxaOrig="220" w:dyaOrig="420">
          <v:shape id="_x0000_i1062" type="#_x0000_t75" style="width:10.65pt;height:21.25pt" o:ole="" fillcolor="window">
            <v:imagedata r:id="rId5" o:title=""/>
          </v:shape>
          <o:OLEObject Type="Embed" ProgID="Equation.3" ShapeID="_x0000_i1062" DrawAspect="Content" ObjectID="_1383850348" r:id="rId49"/>
        </w:object>
      </w:r>
      <w:r>
        <w:rPr>
          <w:sz w:val="24"/>
        </w:rPr>
        <w:t>, -</w:t>
      </w:r>
      <w:r w:rsidRPr="00C47CB6">
        <w:rPr>
          <w:position w:val="-6"/>
          <w:sz w:val="24"/>
        </w:rPr>
        <w:object w:dxaOrig="220" w:dyaOrig="420">
          <v:shape id="_x0000_i1063" type="#_x0000_t75" style="width:10.65pt;height:21.25pt" o:ole="" fillcolor="window">
            <v:imagedata r:id="rId7" o:title=""/>
          </v:shape>
          <o:OLEObject Type="Embed" ProgID="Equation.3" ShapeID="_x0000_i1063" DrawAspect="Content" ObjectID="_1383850349" r:id="rId50"/>
        </w:object>
      </w:r>
      <w:r>
        <w:rPr>
          <w:sz w:val="24"/>
        </w:rPr>
        <w:t>) = (</w:t>
      </w:r>
      <w:r w:rsidRPr="00C47CB6">
        <w:rPr>
          <w:position w:val="-6"/>
          <w:sz w:val="24"/>
        </w:rPr>
        <w:object w:dxaOrig="220" w:dyaOrig="420">
          <v:shape id="_x0000_i1064" type="#_x0000_t75" style="width:10.65pt;height:21.25pt" o:ole="" fillcolor="window">
            <v:imagedata r:id="rId5" o:title=""/>
          </v:shape>
          <o:OLEObject Type="Embed" ProgID="Equation.3" ShapeID="_x0000_i1064" DrawAspect="Content" ObjectID="_1383850350" r:id="rId51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65" type="#_x0000_t75" style="width:10.65pt;height:21.25pt" o:ole="" fillcolor="window">
            <v:imagedata r:id="rId7" o:title=""/>
          </v:shape>
          <o:OLEObject Type="Embed" ProgID="Equation.3" ShapeID="_x0000_i1065" DrawAspect="Content" ObjectID="_1383850351" r:id="rId52"/>
        </w:object>
      </w:r>
      <w:r>
        <w:rPr>
          <w:sz w:val="24"/>
        </w:rPr>
        <w:t xml:space="preserve">) + </w:t>
      </w:r>
      <w:r>
        <w:rPr>
          <w:sz w:val="24"/>
        </w:rPr>
        <w:sym w:font="Symbol" w:char="F070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 -</w:t>
      </w:r>
      <w:r w:rsidRPr="00C47CB6">
        <w:rPr>
          <w:position w:val="-6"/>
          <w:sz w:val="24"/>
        </w:rPr>
        <w:object w:dxaOrig="220" w:dyaOrig="420">
          <v:shape id="_x0000_i1066" type="#_x0000_t75" style="width:10.65pt;height:21.25pt" o:ole="" fillcolor="window">
            <v:imagedata r:id="rId5" o:title=""/>
          </v:shape>
          <o:OLEObject Type="Embed" ProgID="Equation.3" ShapeID="_x0000_i1066" DrawAspect="Content" ObjectID="_1383850352" r:id="rId53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67" type="#_x0000_t75" style="width:10.65pt;height:21.25pt" o:ole="" fillcolor="window">
            <v:imagedata r:id="rId7" o:title=""/>
          </v:shape>
          <o:OLEObject Type="Embed" ProgID="Equation.3" ShapeID="_x0000_i1067" DrawAspect="Content" ObjectID="_1383850353" r:id="rId54"/>
        </w:object>
      </w:r>
      <w:r>
        <w:rPr>
          <w:sz w:val="24"/>
        </w:rPr>
        <w:t>) = (</w:t>
      </w:r>
      <w:r w:rsidRPr="00C47CB6">
        <w:rPr>
          <w:position w:val="-6"/>
          <w:sz w:val="24"/>
        </w:rPr>
        <w:object w:dxaOrig="220" w:dyaOrig="420">
          <v:shape id="_x0000_i1068" type="#_x0000_t75" style="width:10.65pt;height:21.25pt" o:ole="" fillcolor="window">
            <v:imagedata r:id="rId5" o:title=""/>
          </v:shape>
          <o:OLEObject Type="Embed" ProgID="Equation.3" ShapeID="_x0000_i1068" DrawAspect="Content" ObjectID="_1383850354" r:id="rId55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220" w:dyaOrig="420">
          <v:shape id="_x0000_i1069" type="#_x0000_t75" style="width:10.65pt;height:21.25pt" o:ole="" fillcolor="window">
            <v:imagedata r:id="rId7" o:title=""/>
          </v:shape>
          <o:OLEObject Type="Embed" ProgID="Equation.3" ShapeID="_x0000_i1069" DrawAspect="Content" ObjectID="_1383850355" r:id="rId56"/>
        </w:object>
      </w:r>
      <w:r>
        <w:rPr>
          <w:sz w:val="24"/>
        </w:rPr>
        <w:t xml:space="preserve">) + </w:t>
      </w:r>
      <w:r>
        <w:rPr>
          <w:sz w:val="24"/>
        </w:rPr>
        <w:sym w:font="Symbol" w:char="F070"/>
      </w:r>
      <w:r>
        <w:rPr>
          <w:sz w:val="24"/>
        </w:rPr>
        <w:tab/>
      </w:r>
      <w:r>
        <w:rPr>
          <w:sz w:val="24"/>
        </w:rPr>
        <w:tab/>
      </w:r>
    </w:p>
    <w:p w:rsidR="00880B56" w:rsidRDefault="00880B56" w:rsidP="00880B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Soit 4 points du cercle M, </w:t>
      </w:r>
      <w:proofErr w:type="gramStart"/>
      <w:r>
        <w:rPr>
          <w:sz w:val="24"/>
        </w:rPr>
        <w:t>A ,</w:t>
      </w:r>
      <w:proofErr w:type="gramEnd"/>
      <w:r>
        <w:rPr>
          <w:sz w:val="24"/>
        </w:rPr>
        <w:t xml:space="preserve"> B et N entre A et B ; on a : (</w:t>
      </w:r>
      <w:r w:rsidRPr="00C47CB6">
        <w:rPr>
          <w:position w:val="-4"/>
          <w:sz w:val="24"/>
        </w:rPr>
        <w:object w:dxaOrig="420" w:dyaOrig="440">
          <v:shape id="_x0000_i1070" type="#_x0000_t75" style="width:21.25pt;height:22.1pt" o:ole="" fillcolor="window">
            <v:imagedata r:id="rId57" o:title=""/>
          </v:shape>
          <o:OLEObject Type="Embed" ProgID="Equation.3" ShapeID="_x0000_i1070" DrawAspect="Content" ObjectID="_1383850356" r:id="rId58"/>
        </w:object>
      </w:r>
      <w:r>
        <w:rPr>
          <w:sz w:val="24"/>
        </w:rPr>
        <w:t>,</w:t>
      </w:r>
      <w:r w:rsidRPr="00C47CB6">
        <w:rPr>
          <w:position w:val="-4"/>
          <w:sz w:val="24"/>
        </w:rPr>
        <w:object w:dxaOrig="420" w:dyaOrig="440">
          <v:shape id="_x0000_i1071" type="#_x0000_t75" style="width:21.25pt;height:22.1pt" o:ole="" fillcolor="window">
            <v:imagedata r:id="rId59" o:title=""/>
          </v:shape>
          <o:OLEObject Type="Embed" ProgID="Equation.3" ShapeID="_x0000_i1071" DrawAspect="Content" ObjectID="_1383850357" r:id="rId60"/>
        </w:object>
      </w:r>
      <w:r>
        <w:rPr>
          <w:sz w:val="24"/>
        </w:rPr>
        <w:t xml:space="preserve">) = </w:t>
      </w:r>
      <w:r>
        <w:rPr>
          <w:sz w:val="24"/>
        </w:rPr>
        <w:sym w:font="Symbol" w:char="F070"/>
      </w:r>
      <w:r>
        <w:rPr>
          <w:sz w:val="24"/>
        </w:rPr>
        <w:t xml:space="preserve"> + (</w:t>
      </w:r>
      <w:r w:rsidRPr="00C47CB6">
        <w:rPr>
          <w:position w:val="-6"/>
          <w:sz w:val="24"/>
        </w:rPr>
        <w:object w:dxaOrig="420" w:dyaOrig="460">
          <v:shape id="_x0000_i1072" type="#_x0000_t75" style="width:21.25pt;height:22.9pt" o:ole="" fillcolor="window">
            <v:imagedata r:id="rId61" o:title=""/>
          </v:shape>
          <o:OLEObject Type="Embed" ProgID="Equation.3" ShapeID="_x0000_i1072" DrawAspect="Content" ObjectID="_1383850358" r:id="rId62"/>
        </w:object>
      </w:r>
      <w:r>
        <w:rPr>
          <w:sz w:val="24"/>
        </w:rPr>
        <w:t>,</w:t>
      </w:r>
      <w:r w:rsidRPr="00C47CB6">
        <w:rPr>
          <w:position w:val="-6"/>
          <w:sz w:val="24"/>
        </w:rPr>
        <w:object w:dxaOrig="420" w:dyaOrig="460">
          <v:shape id="_x0000_i1073" type="#_x0000_t75" style="width:21.25pt;height:22.9pt" o:ole="" fillcolor="window">
            <v:imagedata r:id="rId63" o:title=""/>
          </v:shape>
          <o:OLEObject Type="Embed" ProgID="Equation.3" ShapeID="_x0000_i1073" DrawAspect="Content" ObjectID="_1383850359" r:id="rId64"/>
        </w:object>
      </w:r>
      <w:r>
        <w:rPr>
          <w:sz w:val="24"/>
        </w:rPr>
        <w:t>)</w:t>
      </w:r>
    </w:p>
    <w:p w:rsidR="00880B56" w:rsidRDefault="00880B56" w:rsidP="00880B56">
      <w:pPr>
        <w:rPr>
          <w:sz w:val="24"/>
        </w:rPr>
      </w:pPr>
    </w:p>
    <w:p w:rsidR="00880B56" w:rsidRDefault="00880B56" w:rsidP="00880B56">
      <w:pPr>
        <w:rPr>
          <w:sz w:val="24"/>
        </w:rPr>
      </w:pPr>
      <w:r>
        <w:rPr>
          <w:sz w:val="24"/>
        </w:rPr>
        <w:br w:type="page"/>
      </w:r>
    </w:p>
    <w:p w:rsidR="001F783F" w:rsidRDefault="001F783F"/>
    <w:sectPr w:rsidR="001F783F" w:rsidSect="001F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34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493E7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1133642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savePreviewPicture/>
  <w:compat/>
  <w:rsids>
    <w:rsidRoot w:val="00880B56"/>
    <w:rsid w:val="0006018B"/>
    <w:rsid w:val="001F783F"/>
    <w:rsid w:val="00880B56"/>
    <w:rsid w:val="00C47CB6"/>
    <w:rsid w:val="00D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63" Type="http://schemas.openxmlformats.org/officeDocument/2006/relationships/image" Target="media/image1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6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image" Target="media/image8.wmf"/><Relationship Id="rId61" Type="http://schemas.openxmlformats.org/officeDocument/2006/relationships/image" Target="media/image10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image" Target="media/image7.wmf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7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5.bin"/><Relationship Id="rId64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2010-11-06T14:29:00Z</cp:lastPrinted>
  <dcterms:created xsi:type="dcterms:W3CDTF">2010-11-06T14:02:00Z</dcterms:created>
  <dcterms:modified xsi:type="dcterms:W3CDTF">2011-11-26T21:04:00Z</dcterms:modified>
</cp:coreProperties>
</file>