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F0" w:rsidRPr="00D32F22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44"/>
          <w:szCs w:val="42"/>
        </w:rPr>
      </w:pPr>
      <w:r w:rsidRPr="00D32F22">
        <w:rPr>
          <w:rFonts w:ascii="Garamond" w:hAnsi="Garamond" w:cs="Impact"/>
          <w:color w:val="E6EDF5"/>
          <w:sz w:val="144"/>
          <w:szCs w:val="144"/>
        </w:rPr>
        <w:t>C</w:t>
      </w:r>
      <w:r w:rsidRPr="00D32F22">
        <w:rPr>
          <w:rFonts w:ascii="Garamond" w:hAnsi="Garamond" w:cs="Arial-BoldMT"/>
          <w:b/>
          <w:bCs/>
          <w:color w:val="FF9BCB"/>
          <w:sz w:val="72"/>
          <w:szCs w:val="62"/>
        </w:rPr>
        <w:t xml:space="preserve">hapitre 2 </w:t>
      </w:r>
      <w:r w:rsidRPr="00D32F22">
        <w:rPr>
          <w:rFonts w:ascii="Garamond" w:hAnsi="Garamond" w:cs="Arial-BoldMT"/>
          <w:b/>
          <w:bCs/>
          <w:sz w:val="44"/>
          <w:szCs w:val="42"/>
        </w:rPr>
        <w:t>Architecture d’un micro-ordinateur</w:t>
      </w:r>
    </w:p>
    <w:p w:rsidR="00DB2EF0" w:rsidRPr="00D32F22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8"/>
          <w:szCs w:val="26"/>
        </w:rPr>
      </w:pPr>
      <w:r w:rsidRPr="00D32F22">
        <w:rPr>
          <w:rFonts w:ascii="Garamond" w:hAnsi="Garamond" w:cs="Arial-BoldMT"/>
          <w:b/>
          <w:bCs/>
          <w:color w:val="FF9BCB"/>
          <w:sz w:val="40"/>
          <w:szCs w:val="38"/>
        </w:rPr>
        <w:t xml:space="preserve">Objectifs : </w:t>
      </w:r>
      <w:r w:rsidRPr="00D32F22">
        <w:rPr>
          <w:rFonts w:ascii="Garamond" w:hAnsi="Garamond" w:cs="Arial-BoldMT"/>
          <w:b/>
          <w:bCs/>
          <w:sz w:val="28"/>
          <w:szCs w:val="26"/>
        </w:rPr>
        <w:t>Identifier les principaux composants d’un microordinateur et connaître leurs caractéristiques.</w:t>
      </w:r>
    </w:p>
    <w:p w:rsidR="00DB2EF0" w:rsidRPr="00D32F22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FF9BCB"/>
          <w:sz w:val="40"/>
          <w:szCs w:val="38"/>
        </w:rPr>
      </w:pPr>
      <w:r w:rsidRPr="00D32F22">
        <w:rPr>
          <w:rFonts w:ascii="Garamond" w:hAnsi="Garamond" w:cs="Arial-BoldMT"/>
          <w:b/>
          <w:bCs/>
          <w:color w:val="FF9BCB"/>
          <w:sz w:val="40"/>
          <w:szCs w:val="38"/>
        </w:rPr>
        <w:t>Plan du chapitre :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NewYork"/>
          <w:color w:val="00AFD0"/>
          <w:sz w:val="36"/>
          <w:szCs w:val="34"/>
        </w:rPr>
      </w:pPr>
      <w:r w:rsidRPr="00DB2EF0">
        <w:rPr>
          <w:rFonts w:ascii="Garamond" w:hAnsi="Garamond" w:cs="NewYork"/>
          <w:color w:val="1F83AF"/>
          <w:sz w:val="36"/>
          <w:szCs w:val="34"/>
        </w:rPr>
        <w:t>Leçon 1</w:t>
      </w:r>
      <w:r>
        <w:rPr>
          <w:rFonts w:ascii="Garamond" w:hAnsi="Garamond" w:cs="NewYork"/>
          <w:color w:val="1F83AF"/>
          <w:sz w:val="36"/>
          <w:szCs w:val="34"/>
        </w:rPr>
        <w:t xml:space="preserve">/1 : </w:t>
      </w:r>
      <w:r w:rsidRPr="00DB2EF0">
        <w:rPr>
          <w:rFonts w:ascii="Garamond" w:hAnsi="Garamond" w:cs="NewYork"/>
          <w:color w:val="00AFD0"/>
          <w:sz w:val="36"/>
          <w:szCs w:val="34"/>
        </w:rPr>
        <w:t>Les principaux composants d’un micro-ordinateur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FFFFFF"/>
          <w:sz w:val="28"/>
          <w:szCs w:val="26"/>
        </w:rPr>
      </w:pPr>
      <w:r w:rsidRPr="00DB2EF0">
        <w:rPr>
          <w:rFonts w:ascii="Garamond" w:eastAsia="ArialMT" w:hAnsi="Garamond" w:cs="ArialMT"/>
          <w:color w:val="FFFFFF"/>
          <w:sz w:val="28"/>
          <w:szCs w:val="26"/>
        </w:rPr>
        <w:t>- Exercices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DB2EF0">
        <w:rPr>
          <w:rFonts w:ascii="Garamond" w:hAnsi="Garamond" w:cs="Arial-BoldMT"/>
          <w:b/>
          <w:bCs/>
          <w:color w:val="20231E"/>
          <w:sz w:val="32"/>
          <w:szCs w:val="30"/>
        </w:rPr>
        <w:t>Objectifs spécifiques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20231E"/>
          <w:sz w:val="28"/>
          <w:szCs w:val="26"/>
        </w:rPr>
        <w:t>Identifier les principaux composants d’un micro-ordinateur et connaitre leurs</w:t>
      </w:r>
      <w:r>
        <w:rPr>
          <w:rFonts w:ascii="Garamond" w:eastAsia="ArialMT" w:hAnsi="Garamond" w:cs="ArialMT"/>
          <w:color w:val="20231E"/>
          <w:sz w:val="28"/>
          <w:szCs w:val="26"/>
        </w:rPr>
        <w:t xml:space="preserve">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caracteristiques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DB2EF0">
        <w:rPr>
          <w:rFonts w:ascii="Garamond" w:hAnsi="Garamond" w:cs="Arial-BoldMT"/>
          <w:b/>
          <w:bCs/>
          <w:color w:val="20231E"/>
          <w:sz w:val="32"/>
          <w:szCs w:val="30"/>
        </w:rPr>
        <w:t>Plan de la leçon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20231E"/>
          <w:sz w:val="28"/>
          <w:szCs w:val="26"/>
        </w:rPr>
      </w:pPr>
      <w:r w:rsidRPr="00DB2EF0">
        <w:rPr>
          <w:rFonts w:ascii="Garamond" w:eastAsia="ArialMT" w:hAnsi="Garamond" w:cs="ArialMT"/>
          <w:color w:val="20231E"/>
          <w:sz w:val="28"/>
          <w:szCs w:val="26"/>
        </w:rPr>
        <w:t xml:space="preserve">I- </w:t>
      </w:r>
      <w:proofErr w:type="spellStart"/>
      <w:r w:rsidRPr="00DB2EF0">
        <w:rPr>
          <w:rFonts w:ascii="Garamond" w:eastAsia="ArialMT" w:hAnsi="Garamond" w:cs="ArialMT"/>
          <w:color w:val="20231E"/>
          <w:sz w:val="28"/>
          <w:szCs w:val="26"/>
        </w:rPr>
        <w:t>Definition</w:t>
      </w:r>
      <w:proofErr w:type="spellEnd"/>
      <w:r w:rsidRPr="00DB2EF0">
        <w:rPr>
          <w:rFonts w:ascii="Garamond" w:eastAsia="ArialMT" w:hAnsi="Garamond" w:cs="ArialMT"/>
          <w:color w:val="20231E"/>
          <w:sz w:val="28"/>
          <w:szCs w:val="26"/>
        </w:rPr>
        <w:t xml:space="preserve"> d’un ordinateur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1.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Definition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 d’un ordinateur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2. Les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differentes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categories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 d’ordinateurs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>II- Les composants d’un ordinateur de bureau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>1. L’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unite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 centrale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2. Les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pereferiques</w:t>
      </w:r>
      <w:proofErr w:type="spellEnd"/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III- Les composantes de la carte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mere</w:t>
      </w:r>
      <w:proofErr w:type="spellEnd"/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1. Les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criteres</w:t>
      </w:r>
      <w:proofErr w:type="spellEnd"/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 de choix des cartes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meres</w:t>
      </w:r>
      <w:proofErr w:type="spellEnd"/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 xml:space="preserve">2. Les composants de la carte </w:t>
      </w:r>
      <w:proofErr w:type="spellStart"/>
      <w:r w:rsidRPr="00DB2EF0">
        <w:rPr>
          <w:rFonts w:ascii="Garamond" w:eastAsia="ArialMT" w:hAnsi="Garamond" w:cs="ArialMT"/>
          <w:color w:val="000000"/>
          <w:sz w:val="28"/>
          <w:szCs w:val="26"/>
        </w:rPr>
        <w:t>mere</w:t>
      </w:r>
      <w:proofErr w:type="spellEnd"/>
    </w:p>
    <w:p w:rsidR="00DB2EF0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>Retenons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20231E"/>
          <w:sz w:val="24"/>
          <w:szCs w:val="24"/>
        </w:rPr>
        <w:t xml:space="preserve">– </w:t>
      </w:r>
      <w:r w:rsidRPr="00DB2EF0">
        <w:rPr>
          <w:rFonts w:ascii="Garamond" w:eastAsia="ArialMT" w:hAnsi="Garamond" w:cs="ArialMT"/>
          <w:color w:val="000000"/>
          <w:sz w:val="24"/>
          <w:szCs w:val="24"/>
        </w:rPr>
        <w:t>Un micro-ordinateur est une machine qui assure le traitement automatiquement de l’information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proofErr w:type="gram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a</w:t>
      </w:r>
      <w:proofErr w:type="gram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l’aide de programmes.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Chaque ordinateur est compose d'une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unite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centrale et de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>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On distingue les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d’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, les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de sortie et les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r w:rsidRPr="00DB2EF0">
        <w:rPr>
          <w:rFonts w:ascii="Garamond" w:eastAsia="ArialMT" w:hAnsi="Garamond" w:cs="ArialMT"/>
          <w:color w:val="000000"/>
          <w:sz w:val="24"/>
          <w:szCs w:val="24"/>
        </w:rPr>
        <w:t>d’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>/sortie.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>– Le boitier renferme l’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unite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centrale, l’alimentation et des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internes.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La carte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mere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est une carte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electronique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parcourue de circuits, sur laquelle sont fixes la</w:t>
      </w:r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memoire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, le processeur, la </w:t>
      </w:r>
      <w:proofErr w:type="spellStart"/>
      <w:proofErr w:type="gram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Rombios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>,..</w:t>
      </w:r>
      <w:proofErr w:type="gramEnd"/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Les ports sont des circuits permettant de connecter des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gram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a</w:t>
      </w:r>
      <w:proofErr w:type="gram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l’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unite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centrale.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Le processeur est le cerveau de l’ordinateur. Il regroupe plusieurs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unites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tels que l’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unite</w:t>
      </w:r>
      <w:proofErr w:type="spellEnd"/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arithmetique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et logique.</w:t>
      </w:r>
    </w:p>
    <w:p w:rsidR="00DB2EF0" w:rsidRPr="00DB2EF0" w:rsidRDefault="00DB2EF0" w:rsidP="00DB2EF0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32"/>
          <w:szCs w:val="28"/>
        </w:rPr>
      </w:pPr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– Il existe des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memoires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volatiles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appelees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RAM (Fig.25) et des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memoires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non volatiles</w:t>
      </w:r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spellStart"/>
      <w:r w:rsidRPr="00DB2EF0">
        <w:rPr>
          <w:rFonts w:ascii="Garamond" w:eastAsia="ArialMT" w:hAnsi="Garamond" w:cs="ArialMT"/>
          <w:color w:val="000000"/>
          <w:sz w:val="24"/>
          <w:szCs w:val="24"/>
        </w:rPr>
        <w:t>appelees</w:t>
      </w:r>
      <w:proofErr w:type="spellEnd"/>
      <w:r w:rsidRPr="00DB2EF0">
        <w:rPr>
          <w:rFonts w:ascii="Garamond" w:eastAsia="ArialMT" w:hAnsi="Garamond" w:cs="ArialMT"/>
          <w:color w:val="000000"/>
          <w:sz w:val="24"/>
          <w:szCs w:val="24"/>
        </w:rPr>
        <w:t xml:space="preserve"> ROM.</w:t>
      </w:r>
    </w:p>
    <w:p w:rsidR="00DC7867" w:rsidRDefault="00DB2EF0" w:rsidP="00DC7867">
      <w:pPr>
        <w:rPr>
          <w:rFonts w:ascii="Garamond" w:eastAsia="ArialMT" w:hAnsi="Garamond" w:cs="ArialMT"/>
          <w:color w:val="000000"/>
          <w:sz w:val="28"/>
          <w:szCs w:val="26"/>
        </w:rPr>
      </w:pPr>
      <w:r w:rsidRPr="00DB2EF0">
        <w:rPr>
          <w:rFonts w:ascii="Garamond" w:eastAsia="ArialMT" w:hAnsi="Garamond" w:cs="ArialMT"/>
          <w:color w:val="000000"/>
          <w:sz w:val="28"/>
          <w:szCs w:val="26"/>
        </w:rPr>
        <w:t>Exercices</w:t>
      </w:r>
    </w:p>
    <w:p w:rsidR="00DC7867" w:rsidRDefault="00DC7867">
      <w:pPr>
        <w:rPr>
          <w:rFonts w:ascii="Garamond" w:eastAsia="ArialMT" w:hAnsi="Garamond" w:cs="ArialMT"/>
          <w:color w:val="000000"/>
          <w:sz w:val="28"/>
          <w:szCs w:val="26"/>
        </w:rPr>
      </w:pPr>
      <w:r>
        <w:rPr>
          <w:rFonts w:ascii="Garamond" w:eastAsia="ArialMT" w:hAnsi="Garamond" w:cs="ArialMT"/>
          <w:color w:val="000000"/>
          <w:sz w:val="28"/>
          <w:szCs w:val="26"/>
        </w:rPr>
        <w:br w:type="page"/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hAnsi="Garamond" w:cs="NewYork"/>
          <w:color w:val="00AFD0"/>
          <w:sz w:val="36"/>
          <w:szCs w:val="34"/>
        </w:rPr>
      </w:pPr>
      <w:r w:rsidRPr="00DC7867">
        <w:rPr>
          <w:rFonts w:ascii="Garamond" w:hAnsi="Garamond" w:cs="NewYork"/>
          <w:color w:val="1F83AF"/>
          <w:sz w:val="36"/>
          <w:szCs w:val="34"/>
        </w:rPr>
        <w:lastRenderedPageBreak/>
        <w:t>Leçon 2</w:t>
      </w:r>
      <w:r>
        <w:rPr>
          <w:rFonts w:ascii="Garamond" w:hAnsi="Garamond" w:cs="NewYork"/>
          <w:color w:val="1F83AF"/>
          <w:sz w:val="36"/>
          <w:szCs w:val="34"/>
        </w:rPr>
        <w:t xml:space="preserve">/2 : </w:t>
      </w:r>
      <w:r w:rsidRPr="00DC7867">
        <w:rPr>
          <w:rFonts w:ascii="Garamond" w:hAnsi="Garamond" w:cs="NewYork"/>
          <w:color w:val="00AFD0"/>
          <w:sz w:val="36"/>
          <w:szCs w:val="34"/>
        </w:rPr>
        <w:t>Les périphériques</w:t>
      </w:r>
      <w:r>
        <w:rPr>
          <w:rFonts w:ascii="Garamond" w:hAnsi="Garamond" w:cs="NewYork"/>
          <w:color w:val="00AFD0"/>
          <w:sz w:val="36"/>
          <w:szCs w:val="34"/>
        </w:rPr>
        <w:t xml:space="preserve"> </w:t>
      </w:r>
      <w:r w:rsidRPr="00DC7867">
        <w:rPr>
          <w:rFonts w:ascii="Garamond" w:hAnsi="Garamond" w:cs="NewYork"/>
          <w:color w:val="00AFD0"/>
          <w:sz w:val="36"/>
          <w:szCs w:val="34"/>
        </w:rPr>
        <w:t>et les supports de stockage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DC7867">
        <w:rPr>
          <w:rFonts w:ascii="Garamond" w:hAnsi="Garamond" w:cs="Arial-BoldMT"/>
          <w:b/>
          <w:bCs/>
          <w:color w:val="20231E"/>
          <w:sz w:val="32"/>
          <w:szCs w:val="30"/>
        </w:rPr>
        <w:t>Objectifs spécifiques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C7867">
        <w:rPr>
          <w:rFonts w:ascii="Garamond" w:eastAsia="ArialMT" w:hAnsi="Garamond" w:cs="ArialMT"/>
          <w:color w:val="20231E"/>
          <w:sz w:val="28"/>
          <w:szCs w:val="26"/>
        </w:rPr>
        <w:t xml:space="preserve">• Identifier les principaux </w:t>
      </w:r>
      <w:proofErr w:type="spellStart"/>
      <w:r w:rsidRPr="00DC7867">
        <w:rPr>
          <w:rFonts w:ascii="Garamond" w:eastAsia="ArialMT" w:hAnsi="Garamond" w:cs="ArialMT"/>
          <w:color w:val="20231E"/>
          <w:sz w:val="28"/>
          <w:szCs w:val="26"/>
        </w:rPr>
        <w:t>peripheriques</w:t>
      </w:r>
      <w:proofErr w:type="spellEnd"/>
      <w:r w:rsidRPr="00DC7867">
        <w:rPr>
          <w:rFonts w:ascii="Garamond" w:eastAsia="ArialMT" w:hAnsi="Garamond" w:cs="ArialMT"/>
          <w:color w:val="20231E"/>
          <w:sz w:val="28"/>
          <w:szCs w:val="26"/>
        </w:rPr>
        <w:t xml:space="preserve"> d’un micro-ordinateur et connaitre</w:t>
      </w:r>
      <w:r>
        <w:rPr>
          <w:rFonts w:ascii="Garamond" w:eastAsia="ArialMT" w:hAnsi="Garamond" w:cs="ArialMT"/>
          <w:color w:val="20231E"/>
          <w:sz w:val="28"/>
          <w:szCs w:val="26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8"/>
          <w:szCs w:val="26"/>
        </w:rPr>
        <w:t xml:space="preserve">leurs </w:t>
      </w:r>
      <w:proofErr w:type="spellStart"/>
      <w:r w:rsidRPr="00DC7867">
        <w:rPr>
          <w:rFonts w:ascii="Garamond" w:eastAsia="ArialMT" w:hAnsi="Garamond" w:cs="ArialMT"/>
          <w:color w:val="000000"/>
          <w:sz w:val="28"/>
          <w:szCs w:val="26"/>
        </w:rPr>
        <w:t>caracteristiques</w:t>
      </w:r>
      <w:proofErr w:type="spellEnd"/>
      <w:r w:rsidRPr="00DC7867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C7867">
        <w:rPr>
          <w:rFonts w:ascii="Garamond" w:eastAsia="ArialMT" w:hAnsi="Garamond" w:cs="ArialMT"/>
          <w:color w:val="000000"/>
          <w:sz w:val="28"/>
          <w:szCs w:val="26"/>
        </w:rPr>
        <w:t>• Identifier les principaux supports de stockage d’un micro-ordinateur et</w:t>
      </w:r>
      <w:r>
        <w:rPr>
          <w:rFonts w:ascii="Garamond" w:eastAsia="ArialMT" w:hAnsi="Garamond" w:cs="ArialMT"/>
          <w:color w:val="000000"/>
          <w:sz w:val="28"/>
          <w:szCs w:val="26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8"/>
          <w:szCs w:val="26"/>
        </w:rPr>
        <w:t xml:space="preserve">connaitre leurs </w:t>
      </w:r>
      <w:proofErr w:type="spellStart"/>
      <w:r w:rsidRPr="00DC7867">
        <w:rPr>
          <w:rFonts w:ascii="Garamond" w:eastAsia="ArialMT" w:hAnsi="Garamond" w:cs="ArialMT"/>
          <w:color w:val="000000"/>
          <w:sz w:val="28"/>
          <w:szCs w:val="26"/>
        </w:rPr>
        <w:t>caracteristiques</w:t>
      </w:r>
      <w:proofErr w:type="spellEnd"/>
      <w:r w:rsidRPr="00DC7867">
        <w:rPr>
          <w:rFonts w:ascii="Garamond" w:eastAsia="ArialMT" w:hAnsi="Garamond" w:cs="ArialMT"/>
          <w:color w:val="000000"/>
          <w:sz w:val="28"/>
          <w:szCs w:val="26"/>
        </w:rPr>
        <w:t>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20231E"/>
          <w:sz w:val="32"/>
          <w:szCs w:val="30"/>
        </w:rPr>
      </w:pPr>
      <w:r w:rsidRPr="00DC7867">
        <w:rPr>
          <w:rFonts w:ascii="Garamond" w:hAnsi="Garamond" w:cs="Arial-BoldMT"/>
          <w:b/>
          <w:bCs/>
          <w:color w:val="20231E"/>
          <w:sz w:val="32"/>
          <w:szCs w:val="30"/>
        </w:rPr>
        <w:t>Plan de la leçon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20231E"/>
          <w:sz w:val="28"/>
          <w:szCs w:val="26"/>
        </w:rPr>
      </w:pPr>
      <w:r w:rsidRPr="00DC7867">
        <w:rPr>
          <w:rFonts w:ascii="Garamond" w:eastAsia="ArialMT" w:hAnsi="Garamond" w:cs="ArialMT"/>
          <w:color w:val="20231E"/>
          <w:sz w:val="28"/>
          <w:szCs w:val="26"/>
        </w:rPr>
        <w:t xml:space="preserve">I- Les </w:t>
      </w:r>
      <w:proofErr w:type="spellStart"/>
      <w:r w:rsidRPr="00DC7867">
        <w:rPr>
          <w:rFonts w:ascii="Garamond" w:eastAsia="ArialMT" w:hAnsi="Garamond" w:cs="ArialMT"/>
          <w:color w:val="20231E"/>
          <w:sz w:val="28"/>
          <w:szCs w:val="26"/>
        </w:rPr>
        <w:t>peripheriques</w:t>
      </w:r>
      <w:proofErr w:type="spellEnd"/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1.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Presentation</w:t>
      </w:r>
      <w:proofErr w:type="spellEnd"/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2. Les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d’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3. Les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de sortie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4. Les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d’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/ sortie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C7867">
        <w:rPr>
          <w:rFonts w:ascii="Garamond" w:eastAsia="ArialMT" w:hAnsi="Garamond" w:cs="ArialMT"/>
          <w:color w:val="000000"/>
          <w:sz w:val="28"/>
          <w:szCs w:val="26"/>
        </w:rPr>
        <w:t>II- Les supports de stockage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1.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Presentation</w:t>
      </w:r>
      <w:proofErr w:type="spellEnd"/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2. Les disquettes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3. Le disque dur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4. Le flash disque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5. Le CD-ROM / CD-R / CD-RW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6. Le DVD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7. La bande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magnetique</w:t>
      </w:r>
      <w:proofErr w:type="spellEnd"/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8. La carte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memoire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(la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memoire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flash)</w:t>
      </w:r>
    </w:p>
    <w:p w:rsidR="00DC7867" w:rsidRDefault="00DC7867" w:rsidP="00DC7867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6"/>
        </w:rPr>
      </w:pPr>
      <w:r w:rsidRPr="00DC7867">
        <w:rPr>
          <w:rFonts w:ascii="Garamond" w:eastAsia="ArialMT" w:hAnsi="Garamond" w:cs="ArialMT"/>
          <w:color w:val="000000"/>
          <w:sz w:val="28"/>
          <w:szCs w:val="26"/>
        </w:rPr>
        <w:t>Retenons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– </w:t>
      </w:r>
      <w:r w:rsidRPr="00DC7867">
        <w:rPr>
          <w:rFonts w:ascii="Garamond" w:hAnsi="Garamond" w:cs="Arial-BoldMT"/>
          <w:b/>
          <w:bCs/>
          <w:color w:val="000000"/>
          <w:sz w:val="24"/>
          <w:szCs w:val="24"/>
        </w:rPr>
        <w:t xml:space="preserve">Les périphériques sont de trois types :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d’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entree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,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de sor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>tie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proofErr w:type="gram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et</w:t>
      </w:r>
      <w:proofErr w:type="gram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peripheriques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d’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>/ sortie.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– Les périphériques d’entrée : </w:t>
      </w:r>
      <w:r w:rsidRPr="00DC7867">
        <w:rPr>
          <w:rFonts w:ascii="Garamond" w:eastAsia="ArialMT" w:hAnsi="Garamond" w:cs="ArialMT"/>
          <w:color w:val="20231E"/>
          <w:sz w:val="24"/>
          <w:szCs w:val="24"/>
        </w:rPr>
        <w:t>Ils permettent la lecture ou l'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entree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de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donnees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pour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etre</w:t>
      </w:r>
      <w:proofErr w:type="spellEnd"/>
      <w:r>
        <w:rPr>
          <w:rFonts w:ascii="Garamond" w:eastAsia="ArialMT" w:hAnsi="Garamond" w:cs="ArialMT"/>
          <w:color w:val="20231E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ensuite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traitees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>. Comme exemple, on cite : le clavier, la souris, les lecteurs de format 5”1/4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(CD-ROM et DVD), le microphone, le scanner, la webcam,...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20231E"/>
          <w:sz w:val="24"/>
          <w:szCs w:val="24"/>
        </w:rPr>
      </w:pPr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– Les périphériques de sortie : </w:t>
      </w:r>
      <w:r w:rsidRPr="00DC7867">
        <w:rPr>
          <w:rFonts w:ascii="Garamond" w:eastAsia="ArialMT" w:hAnsi="Garamond" w:cs="ArialMT"/>
          <w:color w:val="20231E"/>
          <w:sz w:val="24"/>
          <w:szCs w:val="24"/>
        </w:rPr>
        <w:t>Ils sont utilises pour l'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ecriture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ou la sortie de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donnees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>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eastAsia="ArialMT" w:hAnsi="Garamond" w:cs="ArialMT"/>
          <w:color w:val="000000"/>
          <w:sz w:val="24"/>
          <w:szCs w:val="24"/>
        </w:rPr>
        <w:t>Comme exemple, on cite : l’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ecran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, l’imprimante, la table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tracante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, le haut-parleur, le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video</w:t>
      </w:r>
      <w:proofErr w:type="spellEnd"/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>projecteur,...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24"/>
          <w:szCs w:val="24"/>
        </w:rPr>
      </w:pPr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– Les </w:t>
      </w:r>
      <w:proofErr w:type="spellStart"/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>périphériquesd’entrée</w:t>
      </w:r>
      <w:proofErr w:type="spellEnd"/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/ sortie : </w:t>
      </w:r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Ils permettent de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transferer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des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donnees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dans les</w:t>
      </w:r>
      <w:r>
        <w:rPr>
          <w:rFonts w:ascii="Garamond" w:eastAsia="ArialMT" w:hAnsi="Garamond" w:cs="ArialMT"/>
          <w:color w:val="20231E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deux sens, en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entree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ou en sortie. On en cite les lecteurs de disquettes format 3”1/2 (lecteurs</w:t>
      </w:r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>de disquettes 3”1/</w:t>
      </w:r>
      <w:proofErr w:type="gram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2 ,</w:t>
      </w:r>
      <w:proofErr w:type="gram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Zip et JAZ.), les graveurs CD-ROM et DVD, le modem,...</w:t>
      </w:r>
    </w:p>
    <w:p w:rsidR="00DC7867" w:rsidRPr="00DC7867" w:rsidRDefault="00DC7867" w:rsidP="00DC7867">
      <w:pPr>
        <w:autoSpaceDE w:val="0"/>
        <w:autoSpaceDN w:val="0"/>
        <w:adjustRightInd w:val="0"/>
        <w:spacing w:after="0" w:line="240" w:lineRule="auto"/>
        <w:ind w:left="708"/>
        <w:rPr>
          <w:rFonts w:ascii="Garamond" w:eastAsia="ArialMT" w:hAnsi="Garamond" w:cs="ArialMT"/>
          <w:color w:val="000000"/>
          <w:sz w:val="32"/>
          <w:szCs w:val="28"/>
        </w:rPr>
      </w:pPr>
      <w:r w:rsidRPr="00DC7867">
        <w:rPr>
          <w:rFonts w:ascii="Garamond" w:hAnsi="Garamond" w:cs="Arial-BoldMT"/>
          <w:b/>
          <w:bCs/>
          <w:color w:val="20231E"/>
          <w:sz w:val="24"/>
          <w:szCs w:val="24"/>
        </w:rPr>
        <w:t xml:space="preserve">– Les mémoires de masse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appelees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aussi </w:t>
      </w:r>
      <w:proofErr w:type="spellStart"/>
      <w:r w:rsidRPr="00DC7867">
        <w:rPr>
          <w:rFonts w:ascii="Garamond" w:eastAsia="ArialMT" w:hAnsi="Garamond" w:cs="ArialMT"/>
          <w:color w:val="20231E"/>
          <w:sz w:val="24"/>
          <w:szCs w:val="24"/>
        </w:rPr>
        <w:t>memoires</w:t>
      </w:r>
      <w:proofErr w:type="spellEnd"/>
      <w:r w:rsidRPr="00DC7867">
        <w:rPr>
          <w:rFonts w:ascii="Garamond" w:eastAsia="ArialMT" w:hAnsi="Garamond" w:cs="ArialMT"/>
          <w:color w:val="20231E"/>
          <w:sz w:val="24"/>
          <w:szCs w:val="24"/>
        </w:rPr>
        <w:t xml:space="preserve"> auxiliaires sont des supports de</w:t>
      </w:r>
      <w:r>
        <w:rPr>
          <w:rFonts w:ascii="Garamond" w:eastAsia="ArialMT" w:hAnsi="Garamond" w:cs="ArialMT"/>
          <w:color w:val="20231E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stockage non volatiles. On distingue les supports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magnetiques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(les disquettes, les streamers</w:t>
      </w:r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et les bandes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magnetiques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>) et les supports optiques (disque laser) et les supports</w:t>
      </w:r>
      <w:r>
        <w:rPr>
          <w:rFonts w:ascii="Garamond" w:eastAsia="ArialMT" w:hAnsi="Garamond" w:cs="ArialMT"/>
          <w:color w:val="000000"/>
          <w:sz w:val="24"/>
          <w:szCs w:val="24"/>
        </w:rPr>
        <w:t xml:space="preserve">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electroniques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 (carte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memoire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 xml:space="preserve">, flash </w:t>
      </w:r>
      <w:proofErr w:type="spell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disk</w:t>
      </w:r>
      <w:proofErr w:type="spellEnd"/>
      <w:r w:rsidRPr="00DC7867">
        <w:rPr>
          <w:rFonts w:ascii="Garamond" w:eastAsia="ArialMT" w:hAnsi="Garamond" w:cs="ArialMT"/>
          <w:color w:val="000000"/>
          <w:sz w:val="24"/>
          <w:szCs w:val="24"/>
        </w:rPr>
        <w:t>) etc</w:t>
      </w:r>
      <w:proofErr w:type="gramStart"/>
      <w:r w:rsidRPr="00DC7867">
        <w:rPr>
          <w:rFonts w:ascii="Garamond" w:eastAsia="ArialMT" w:hAnsi="Garamond" w:cs="ArialMT"/>
          <w:color w:val="000000"/>
          <w:sz w:val="24"/>
          <w:szCs w:val="24"/>
        </w:rPr>
        <w:t>..</w:t>
      </w:r>
      <w:proofErr w:type="gramEnd"/>
    </w:p>
    <w:p w:rsidR="00DC7867" w:rsidRPr="00C92690" w:rsidRDefault="00DC7867" w:rsidP="00C92690">
      <w:pPr>
        <w:rPr>
          <w:rFonts w:ascii="Garamond" w:eastAsia="ArialMT" w:hAnsi="Garamond" w:cs="ArialMT"/>
          <w:color w:val="000000"/>
          <w:sz w:val="28"/>
          <w:szCs w:val="26"/>
        </w:rPr>
      </w:pPr>
      <w:r w:rsidRPr="00DC7867">
        <w:rPr>
          <w:rFonts w:ascii="Garamond" w:eastAsia="ArialMT" w:hAnsi="Garamond" w:cs="ArialMT"/>
          <w:color w:val="000000"/>
          <w:sz w:val="28"/>
          <w:szCs w:val="26"/>
        </w:rPr>
        <w:t>Exercices</w:t>
      </w:r>
    </w:p>
    <w:sectPr w:rsidR="00DC7867" w:rsidRPr="00C92690" w:rsidSect="000C35EE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NewYor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B2EF0"/>
    <w:rsid w:val="000C35EE"/>
    <w:rsid w:val="007F7355"/>
    <w:rsid w:val="00C92690"/>
    <w:rsid w:val="00D943CA"/>
    <w:rsid w:val="00DB2EF0"/>
    <w:rsid w:val="00DC7867"/>
    <w:rsid w:val="00F5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512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MOUSSA</dc:creator>
  <cp:keywords/>
  <dc:description/>
  <cp:lastModifiedBy>MOUSSA</cp:lastModifiedBy>
  <cp:revision>6</cp:revision>
  <dcterms:created xsi:type="dcterms:W3CDTF">2013-11-10T09:52:00Z</dcterms:created>
  <dcterms:modified xsi:type="dcterms:W3CDTF">2013-11-11T10:55:00Z</dcterms:modified>
</cp:coreProperties>
</file>