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8446"/>
      </w:tblGrid>
      <w:tr w:rsidR="005D36B5" w:rsidTr="005D36B5">
        <w:trPr>
          <w:trHeight w:val="5519"/>
        </w:trPr>
        <w:tc>
          <w:tcPr>
            <w:tcW w:w="8446" w:type="dxa"/>
          </w:tcPr>
          <w:p w:rsidR="005D36B5" w:rsidRDefault="005D36B5" w:rsidP="005D36B5">
            <w:pPr>
              <w:bidi/>
            </w:pPr>
            <w:r w:rsidRPr="005D36B5">
              <w:rPr>
                <w:rFonts w:cs="Arial"/>
                <w:rtl/>
              </w:rPr>
              <w:drawing>
                <wp:inline distT="0" distB="0" distL="0" distR="0">
                  <wp:extent cx="4572000" cy="2743200"/>
                  <wp:effectExtent l="19050" t="0" r="19050" b="0"/>
                  <wp:docPr id="3" name="Graphique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</w:tr>
      <w:tr w:rsidR="005D36B5" w:rsidTr="005D36B5">
        <w:tc>
          <w:tcPr>
            <w:tcW w:w="8446" w:type="dxa"/>
          </w:tcPr>
          <w:p w:rsidR="005D36B5" w:rsidRDefault="005D36B5" w:rsidP="005D36B5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تطور التركيبة المهنية لسكان الولايات المتحدة </w:t>
            </w:r>
          </w:p>
          <w:p w:rsidR="005D36B5" w:rsidRDefault="005D36B5" w:rsidP="005D36B5">
            <w:pPr>
              <w:bidi/>
              <w:rPr>
                <w:rFonts w:hint="cs"/>
                <w:rtl/>
              </w:rPr>
            </w:pPr>
            <w:r w:rsidRPr="005D36B5">
              <w:rPr>
                <w:rFonts w:cs="Arial"/>
                <w:rtl/>
              </w:rPr>
              <w:drawing>
                <wp:inline distT="0" distB="0" distL="0" distR="0">
                  <wp:extent cx="4572000" cy="2743200"/>
                  <wp:effectExtent l="19050" t="0" r="19050" b="0"/>
                  <wp:docPr id="4" name="Graphique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5D36B5" w:rsidRDefault="005D36B5" w:rsidP="005D36B5">
            <w:pPr>
              <w:bidi/>
              <w:rPr>
                <w:rFonts w:hint="cs"/>
                <w:rtl/>
              </w:rPr>
            </w:pPr>
          </w:p>
          <w:p w:rsidR="005D36B5" w:rsidRDefault="005D36B5" w:rsidP="005D36B5">
            <w:pPr>
              <w:bidi/>
            </w:pPr>
          </w:p>
        </w:tc>
      </w:tr>
    </w:tbl>
    <w:p w:rsidR="00E06426" w:rsidRDefault="00E06426"/>
    <w:sectPr w:rsidR="00E06426" w:rsidSect="00E06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36B5"/>
    <w:rsid w:val="005D36B5"/>
    <w:rsid w:val="00CB0916"/>
    <w:rsid w:val="00DD105D"/>
    <w:rsid w:val="00E0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4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6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D3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eur\Bureau\&#1575;&#1604;&#1578;&#1580;&#1575;&#1585;&#1577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eur\Bureau\&#1575;&#1604;&#1578;&#1580;&#1575;&#1585;&#1577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7.059951881014874E-2"/>
          <c:y val="6.991907261592302E-2"/>
          <c:w val="0.71177559055118211"/>
          <c:h val="0.79822506561679785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الفلاحة </c:v>
                </c:pt>
              </c:strCache>
            </c:strRef>
          </c:tx>
          <c:val>
            <c:numRef>
              <c:f>Sheet1!$B$2:$E$2</c:f>
              <c:numCache>
                <c:formatCode>General</c:formatCode>
                <c:ptCount val="4"/>
                <c:pt idx="0">
                  <c:v>15.5</c:v>
                </c:pt>
                <c:pt idx="1">
                  <c:v>5</c:v>
                </c:pt>
                <c:pt idx="2">
                  <c:v>2.9</c:v>
                </c:pt>
                <c:pt idx="3">
                  <c:v>2.6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الصناعة</c:v>
                </c:pt>
              </c:strCache>
            </c:strRef>
          </c:tx>
          <c:val>
            <c:numRef>
              <c:f>Sheet1!$B$3:$E$3</c:f>
              <c:numCache>
                <c:formatCode>General</c:formatCode>
                <c:ptCount val="4"/>
                <c:pt idx="0">
                  <c:v>32.5</c:v>
                </c:pt>
                <c:pt idx="1">
                  <c:v>34</c:v>
                </c:pt>
                <c:pt idx="2">
                  <c:v>26.2</c:v>
                </c:pt>
                <c:pt idx="3">
                  <c:v>23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الخدمات</c:v>
                </c:pt>
              </c:strCache>
            </c:strRef>
          </c:tx>
          <c:val>
            <c:numRef>
              <c:f>Sheet1!$B$4:$E$4</c:f>
              <c:numCache>
                <c:formatCode>General</c:formatCode>
                <c:ptCount val="4"/>
                <c:pt idx="0">
                  <c:v>52</c:v>
                </c:pt>
                <c:pt idx="1">
                  <c:v>61</c:v>
                </c:pt>
                <c:pt idx="2">
                  <c:v>70.900000000000006</c:v>
                </c:pt>
                <c:pt idx="3">
                  <c:v>74.400000000000006</c:v>
                </c:pt>
              </c:numCache>
            </c:numRef>
          </c:val>
        </c:ser>
        <c:marker val="1"/>
        <c:axId val="86534784"/>
        <c:axId val="86551168"/>
      </c:lineChart>
      <c:catAx>
        <c:axId val="86534784"/>
        <c:scaling>
          <c:orientation val="minMax"/>
        </c:scaling>
        <c:axPos val="b"/>
        <c:tickLblPos val="nextTo"/>
        <c:crossAx val="86551168"/>
        <c:crosses val="autoZero"/>
        <c:auto val="1"/>
        <c:lblAlgn val="ctr"/>
        <c:lblOffset val="100"/>
      </c:catAx>
      <c:valAx>
        <c:axId val="86551168"/>
        <c:scaling>
          <c:orientation val="minMax"/>
        </c:scaling>
        <c:axPos val="l"/>
        <c:majorGridlines/>
        <c:numFmt formatCode="General" sourceLinked="1"/>
        <c:tickLblPos val="nextTo"/>
        <c:crossAx val="86534784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8.7266185476815403E-2"/>
          <c:y val="3.7511665208515628E-2"/>
          <c:w val="0.71177559055118211"/>
          <c:h val="0.79822506561679785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الفلاحة </c:v>
                </c:pt>
              </c:strCache>
            </c:strRef>
          </c:tx>
          <c:val>
            <c:numRef>
              <c:f>Sheet1!$B$2:$E$2</c:f>
              <c:numCache>
                <c:formatCode>General</c:formatCode>
                <c:ptCount val="4"/>
                <c:pt idx="0">
                  <c:v>15.5</c:v>
                </c:pt>
                <c:pt idx="1">
                  <c:v>5</c:v>
                </c:pt>
                <c:pt idx="2">
                  <c:v>2.9</c:v>
                </c:pt>
                <c:pt idx="3">
                  <c:v>2.6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الصناعة</c:v>
                </c:pt>
              </c:strCache>
            </c:strRef>
          </c:tx>
          <c:val>
            <c:numRef>
              <c:f>Sheet1!$B$3:$E$3</c:f>
              <c:numCache>
                <c:formatCode>General</c:formatCode>
                <c:ptCount val="4"/>
                <c:pt idx="0">
                  <c:v>32.5</c:v>
                </c:pt>
                <c:pt idx="1">
                  <c:v>34</c:v>
                </c:pt>
                <c:pt idx="2">
                  <c:v>26.2</c:v>
                </c:pt>
                <c:pt idx="3">
                  <c:v>23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الخدمات</c:v>
                </c:pt>
              </c:strCache>
            </c:strRef>
          </c:tx>
          <c:val>
            <c:numRef>
              <c:f>Sheet1!$B$4:$E$4</c:f>
              <c:numCache>
                <c:formatCode>General</c:formatCode>
                <c:ptCount val="4"/>
                <c:pt idx="0">
                  <c:v>52</c:v>
                </c:pt>
                <c:pt idx="1">
                  <c:v>61</c:v>
                </c:pt>
                <c:pt idx="2">
                  <c:v>70.900000000000006</c:v>
                </c:pt>
                <c:pt idx="3">
                  <c:v>74.400000000000006</c:v>
                </c:pt>
              </c:numCache>
            </c:numRef>
          </c:val>
        </c:ser>
        <c:marker val="1"/>
        <c:axId val="98734848"/>
        <c:axId val="98742656"/>
      </c:lineChart>
      <c:catAx>
        <c:axId val="98734848"/>
        <c:scaling>
          <c:orientation val="minMax"/>
        </c:scaling>
        <c:axPos val="b"/>
        <c:tickLblPos val="nextTo"/>
        <c:crossAx val="98742656"/>
        <c:crosses val="autoZero"/>
        <c:auto val="1"/>
        <c:lblAlgn val="ctr"/>
        <c:lblOffset val="100"/>
      </c:catAx>
      <c:valAx>
        <c:axId val="98742656"/>
        <c:scaling>
          <c:orientation val="minMax"/>
        </c:scaling>
        <c:axPos val="l"/>
        <c:majorGridlines/>
        <c:numFmt formatCode="General" sourceLinked="1"/>
        <c:tickLblPos val="nextTo"/>
        <c:crossAx val="987348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Boomscud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</cp:revision>
  <dcterms:created xsi:type="dcterms:W3CDTF">2008-01-15T11:21:00Z</dcterms:created>
  <dcterms:modified xsi:type="dcterms:W3CDTF">2008-01-15T11:39:00Z</dcterms:modified>
</cp:coreProperties>
</file>